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B25A6" w14:textId="5909CDDC" w:rsidR="0072716F" w:rsidRDefault="007F3E93" w:rsidP="0072716F">
      <w:pPr>
        <w:jc w:val="center"/>
        <w:rPr>
          <w:rFonts w:ascii="Times New Roman" w:hAnsi="Times New Roman"/>
          <w:b/>
          <w:sz w:val="48"/>
          <w:szCs w:val="48"/>
        </w:rPr>
      </w:pPr>
      <w:bookmarkStart w:id="0" w:name="Text2"/>
      <w:r>
        <w:rPr>
          <w:rFonts w:ascii="Times New Roman" w:hAnsi="Times New Roman"/>
          <w:b/>
          <w:sz w:val="48"/>
          <w:szCs w:val="48"/>
        </w:rPr>
        <w:t>202</w:t>
      </w:r>
      <w:r w:rsidR="00FA557F">
        <w:rPr>
          <w:rFonts w:ascii="Times New Roman" w:hAnsi="Times New Roman"/>
          <w:b/>
          <w:sz w:val="48"/>
          <w:szCs w:val="48"/>
        </w:rPr>
        <w:t>5</w:t>
      </w:r>
    </w:p>
    <w:p w14:paraId="1F5C3437" w14:textId="2A42C2F1" w:rsidR="0072716F" w:rsidRPr="0072716F" w:rsidRDefault="0072716F" w:rsidP="0072716F">
      <w:pPr>
        <w:jc w:val="center"/>
        <w:rPr>
          <w:rFonts w:ascii="Times New Roman" w:hAnsi="Times New Roman"/>
          <w:b/>
          <w:sz w:val="48"/>
          <w:szCs w:val="48"/>
        </w:rPr>
      </w:pPr>
      <w:r w:rsidRPr="0072716F">
        <w:rPr>
          <w:rFonts w:ascii="Times New Roman" w:hAnsi="Times New Roman"/>
          <w:b/>
          <w:sz w:val="48"/>
          <w:szCs w:val="48"/>
        </w:rPr>
        <w:t>Sampling and Analysis Plan</w:t>
      </w:r>
      <w:r w:rsidR="006D47DE">
        <w:rPr>
          <w:rFonts w:ascii="Times New Roman" w:hAnsi="Times New Roman"/>
          <w:b/>
          <w:sz w:val="48"/>
          <w:szCs w:val="48"/>
        </w:rPr>
        <w:t xml:space="preserve"> (SAP)</w:t>
      </w:r>
    </w:p>
    <w:p w14:paraId="2DE40338" w14:textId="77777777" w:rsidR="0072716F" w:rsidRPr="0072716F" w:rsidRDefault="0072716F" w:rsidP="0067616A">
      <w:pPr>
        <w:jc w:val="center"/>
        <w:rPr>
          <w:rFonts w:ascii="Times New Roman" w:hAnsi="Times New Roman"/>
          <w:b/>
          <w:sz w:val="48"/>
          <w:szCs w:val="48"/>
          <w:highlight w:val="lightGray"/>
        </w:rPr>
      </w:pPr>
    </w:p>
    <w:p w14:paraId="349BB28E" w14:textId="7D7FE0E7" w:rsidR="0067616A" w:rsidRPr="0072716F" w:rsidRDefault="0067616A" w:rsidP="0067616A">
      <w:pPr>
        <w:jc w:val="center"/>
        <w:rPr>
          <w:rFonts w:ascii="Times New Roman" w:hAnsi="Times New Roman"/>
          <w:b/>
          <w:sz w:val="48"/>
          <w:szCs w:val="48"/>
        </w:rPr>
      </w:pPr>
      <w:r w:rsidRPr="0072716F">
        <w:rPr>
          <w:rFonts w:ascii="Times New Roman" w:hAnsi="Times New Roman"/>
          <w:b/>
          <w:sz w:val="48"/>
          <w:szCs w:val="48"/>
          <w:highlight w:val="lightGray"/>
        </w:rPr>
        <w:fldChar w:fldCharType="begin">
          <w:ffData>
            <w:name w:val="Text2"/>
            <w:enabled/>
            <w:calcOnExit w:val="0"/>
            <w:textInput>
              <w:default w:val="Group Name"/>
            </w:textInput>
          </w:ffData>
        </w:fldChar>
      </w:r>
      <w:r w:rsidRPr="0072716F">
        <w:rPr>
          <w:rFonts w:ascii="Times New Roman" w:hAnsi="Times New Roman"/>
          <w:b/>
          <w:sz w:val="48"/>
          <w:szCs w:val="48"/>
          <w:highlight w:val="lightGray"/>
        </w:rPr>
        <w:instrText xml:space="preserve"> FORMTEXT </w:instrText>
      </w:r>
      <w:r w:rsidRPr="0072716F">
        <w:rPr>
          <w:rFonts w:ascii="Times New Roman" w:hAnsi="Times New Roman"/>
          <w:b/>
          <w:sz w:val="48"/>
          <w:szCs w:val="48"/>
          <w:highlight w:val="lightGray"/>
        </w:rPr>
      </w:r>
      <w:r w:rsidRPr="0072716F">
        <w:rPr>
          <w:rFonts w:ascii="Times New Roman" w:hAnsi="Times New Roman"/>
          <w:b/>
          <w:sz w:val="48"/>
          <w:szCs w:val="48"/>
          <w:highlight w:val="lightGray"/>
        </w:rPr>
        <w:fldChar w:fldCharType="separate"/>
      </w:r>
      <w:r w:rsidRPr="0072716F">
        <w:rPr>
          <w:rFonts w:ascii="Times New Roman" w:hAnsi="Times New Roman"/>
          <w:b/>
          <w:noProof/>
          <w:sz w:val="48"/>
          <w:szCs w:val="48"/>
          <w:highlight w:val="lightGray"/>
        </w:rPr>
        <w:t>Group Name</w:t>
      </w:r>
      <w:r w:rsidRPr="0072716F">
        <w:rPr>
          <w:rFonts w:ascii="Times New Roman" w:hAnsi="Times New Roman"/>
          <w:b/>
          <w:sz w:val="48"/>
          <w:szCs w:val="48"/>
          <w:highlight w:val="lightGray"/>
        </w:rPr>
        <w:fldChar w:fldCharType="end"/>
      </w:r>
      <w:bookmarkEnd w:id="0"/>
    </w:p>
    <w:p w14:paraId="541DAE94" w14:textId="3AD3DCB6" w:rsidR="0067616A" w:rsidRDefault="000760FC" w:rsidP="00517080">
      <w:pPr>
        <w:jc w:val="center"/>
        <w:rPr>
          <w:rFonts w:ascii="Times New Roman" w:hAnsi="Times New Roman"/>
          <w:b/>
          <w:sz w:val="48"/>
          <w:szCs w:val="48"/>
          <w:highlight w:val="lightGray"/>
        </w:rPr>
      </w:pPr>
      <w:bookmarkStart w:id="1" w:name="Text3"/>
      <w:r w:rsidRPr="0072716F">
        <w:rPr>
          <w:rFonts w:ascii="Times New Roman" w:hAnsi="Times New Roman"/>
          <w:b/>
          <w:sz w:val="48"/>
          <w:szCs w:val="48"/>
          <w:highlight w:val="lightGray"/>
        </w:rPr>
        <w:t xml:space="preserve">Descriptive </w:t>
      </w:r>
      <w:r w:rsidR="00470F34" w:rsidRPr="0072716F">
        <w:rPr>
          <w:rFonts w:ascii="Times New Roman" w:hAnsi="Times New Roman"/>
          <w:b/>
          <w:sz w:val="48"/>
          <w:szCs w:val="48"/>
          <w:highlight w:val="lightGray"/>
        </w:rPr>
        <w:fldChar w:fldCharType="begin">
          <w:ffData>
            <w:name w:val="Text3"/>
            <w:enabled/>
            <w:calcOnExit w:val="0"/>
            <w:textInput>
              <w:default w:val="Project Title"/>
            </w:textInput>
          </w:ffData>
        </w:fldChar>
      </w:r>
      <w:r w:rsidR="00470F34" w:rsidRPr="007E22BC">
        <w:rPr>
          <w:rFonts w:ascii="Times New Roman" w:hAnsi="Times New Roman"/>
          <w:b/>
          <w:sz w:val="48"/>
          <w:szCs w:val="48"/>
          <w:highlight w:val="lightGray"/>
        </w:rPr>
        <w:instrText xml:space="preserve"> FORMTEXT </w:instrText>
      </w:r>
      <w:r w:rsidR="00470F34" w:rsidRPr="0072716F">
        <w:rPr>
          <w:rFonts w:ascii="Times New Roman" w:hAnsi="Times New Roman"/>
          <w:b/>
          <w:sz w:val="48"/>
          <w:szCs w:val="48"/>
          <w:highlight w:val="lightGray"/>
        </w:rPr>
      </w:r>
      <w:r w:rsidR="00470F34" w:rsidRPr="0072716F">
        <w:rPr>
          <w:rFonts w:ascii="Times New Roman" w:hAnsi="Times New Roman"/>
          <w:b/>
          <w:sz w:val="48"/>
          <w:szCs w:val="48"/>
          <w:highlight w:val="lightGray"/>
        </w:rPr>
        <w:fldChar w:fldCharType="separate"/>
      </w:r>
      <w:r w:rsidR="00470F34" w:rsidRPr="0072716F">
        <w:rPr>
          <w:rFonts w:ascii="Times New Roman" w:hAnsi="Times New Roman"/>
          <w:b/>
          <w:noProof/>
          <w:sz w:val="48"/>
          <w:szCs w:val="48"/>
          <w:highlight w:val="lightGray"/>
        </w:rPr>
        <w:t>Project Title</w:t>
      </w:r>
      <w:r w:rsidR="00470F34" w:rsidRPr="0072716F">
        <w:rPr>
          <w:rFonts w:ascii="Times New Roman" w:hAnsi="Times New Roman"/>
          <w:b/>
          <w:sz w:val="48"/>
          <w:szCs w:val="48"/>
          <w:highlight w:val="lightGray"/>
        </w:rPr>
        <w:fldChar w:fldCharType="end"/>
      </w:r>
      <w:bookmarkEnd w:id="1"/>
    </w:p>
    <w:p w14:paraId="6CC6FE77" w14:textId="77777777" w:rsidR="0048494C" w:rsidRPr="0072716F" w:rsidRDefault="0048494C" w:rsidP="00517080">
      <w:pPr>
        <w:jc w:val="center"/>
        <w:rPr>
          <w:rFonts w:ascii="Times New Roman" w:hAnsi="Times New Roman"/>
          <w:b/>
          <w:sz w:val="48"/>
          <w:szCs w:val="48"/>
        </w:rPr>
      </w:pPr>
    </w:p>
    <w:p w14:paraId="56011E9E" w14:textId="5E7809DC" w:rsidR="00706618" w:rsidRPr="0048494C" w:rsidRDefault="005A3330" w:rsidP="0067616A">
      <w:pPr>
        <w:spacing w:after="360"/>
        <w:jc w:val="center"/>
        <w:rPr>
          <w:rFonts w:ascii="Times New Roman" w:hAnsi="Times New Roman"/>
          <w:b/>
          <w:sz w:val="40"/>
          <w:szCs w:val="40"/>
        </w:rPr>
      </w:pPr>
      <w:r w:rsidRPr="0048494C">
        <w:rPr>
          <w:rFonts w:ascii="Times New Roman" w:hAnsi="Times New Roman"/>
          <w:b/>
          <w:sz w:val="40"/>
          <w:szCs w:val="40"/>
        </w:rPr>
        <w:t xml:space="preserve">Project ID: </w:t>
      </w:r>
    </w:p>
    <w:p w14:paraId="12C1BEAB" w14:textId="71CC6E28" w:rsidR="00C63716" w:rsidRPr="0072716F" w:rsidRDefault="00997346" w:rsidP="0067616A">
      <w:pPr>
        <w:spacing w:after="360"/>
        <w:jc w:val="center"/>
        <w:rPr>
          <w:rFonts w:ascii="Times New Roman" w:hAnsi="Times New Roman"/>
        </w:rPr>
      </w:pPr>
      <w:r w:rsidRPr="0072716F">
        <w:rPr>
          <w:rFonts w:ascii="Times New Roman" w:hAnsi="Times New Roman"/>
          <w:noProof/>
        </w:rPr>
        <mc:AlternateContent>
          <mc:Choice Requires="wps">
            <w:drawing>
              <wp:inline distT="0" distB="0" distL="0" distR="0" wp14:anchorId="0F56519E" wp14:editId="5738E6AC">
                <wp:extent cx="3209925" cy="24288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428875"/>
                        </a:xfrm>
                        <a:prstGeom prst="rect">
                          <a:avLst/>
                        </a:prstGeom>
                        <a:solidFill>
                          <a:srgbClr val="FFFFFF"/>
                        </a:solidFill>
                        <a:ln w="9525">
                          <a:solidFill>
                            <a:srgbClr val="000000"/>
                          </a:solidFill>
                          <a:miter lim="800000"/>
                          <a:headEnd/>
                          <a:tailEnd/>
                        </a:ln>
                      </wps:spPr>
                      <wps:txbx>
                        <w:txbxContent>
                          <w:p w14:paraId="2056F1C2" w14:textId="77777777" w:rsidR="00050750" w:rsidRPr="0072716F" w:rsidRDefault="00050750" w:rsidP="00997346">
                            <w:pPr>
                              <w:jc w:val="center"/>
                              <w:rPr>
                                <w:rFonts w:ascii="Times New Roman" w:hAnsi="Times New Roman"/>
                                <w:sz w:val="32"/>
                                <w:szCs w:val="32"/>
                              </w:rPr>
                            </w:pPr>
                            <w:r w:rsidRPr="0072716F">
                              <w:rPr>
                                <w:rFonts w:ascii="Times New Roman" w:hAnsi="Times New Roman"/>
                                <w:sz w:val="32"/>
                                <w:szCs w:val="32"/>
                                <w:highlight w:val="lightGray"/>
                              </w:rPr>
                              <w:t>Insert Photo</w:t>
                            </w:r>
                          </w:p>
                        </w:txbxContent>
                      </wps:txbx>
                      <wps:bodyPr rot="0" vert="horz" wrap="square" lIns="91440" tIns="45720" rIns="91440" bIns="45720" anchor="t" anchorCtr="0">
                        <a:noAutofit/>
                      </wps:bodyPr>
                    </wps:wsp>
                  </a:graphicData>
                </a:graphic>
              </wp:inline>
            </w:drawing>
          </mc:Choice>
          <mc:Fallback>
            <w:pict>
              <v:shapetype w14:anchorId="0F56519E" id="_x0000_t202" coordsize="21600,21600" o:spt="202" path="m,l,21600r21600,l21600,xe">
                <v:stroke joinstyle="miter"/>
                <v:path gradientshapeok="t" o:connecttype="rect"/>
              </v:shapetype>
              <v:shape id="Text Box 2" o:spid="_x0000_s1026" type="#_x0000_t202" style="width:252.7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">
                <v:textbox>
                  <w:txbxContent>
                    <w:p w14:paraId="2056F1C2" w14:textId="77777777" w:rsidR="00050750" w:rsidRPr="0072716F" w:rsidRDefault="00050750" w:rsidP="00997346">
                      <w:pPr>
                        <w:jc w:val="center"/>
                        <w:rPr>
                          <w:rFonts w:ascii="Times New Roman" w:hAnsi="Times New Roman"/>
                          <w:sz w:val="32"/>
                          <w:szCs w:val="32"/>
                        </w:rPr>
                      </w:pPr>
                      <w:r w:rsidRPr="0072716F">
                        <w:rPr>
                          <w:rFonts w:ascii="Times New Roman" w:hAnsi="Times New Roman"/>
                          <w:sz w:val="32"/>
                          <w:szCs w:val="32"/>
                          <w:highlight w:val="lightGray"/>
                        </w:rPr>
                        <w:t>Insert Photo</w:t>
                      </w:r>
                    </w:p>
                  </w:txbxContent>
                </v:textbox>
                <w10:anchorlock/>
              </v:shape>
            </w:pict>
          </mc:Fallback>
        </mc:AlternateContent>
      </w:r>
    </w:p>
    <w:p w14:paraId="4AAAF14A" w14:textId="53B430B3" w:rsidR="00B06732" w:rsidRPr="0072716F" w:rsidRDefault="00B06732" w:rsidP="00B06732">
      <w:pPr>
        <w:spacing w:after="360"/>
        <w:rPr>
          <w:rFonts w:ascii="Times New Roman" w:hAnsi="Times New Roman"/>
          <w:sz w:val="28"/>
          <w:szCs w:val="28"/>
        </w:rPr>
      </w:pPr>
      <w:r w:rsidRPr="0072716F">
        <w:rPr>
          <w:rFonts w:ascii="Times New Roman" w:hAnsi="Times New Roman"/>
          <w:sz w:val="28"/>
          <w:szCs w:val="28"/>
        </w:rPr>
        <w:t>Date</w:t>
      </w:r>
      <w:r w:rsidR="0072716F">
        <w:rPr>
          <w:rFonts w:ascii="Times New Roman" w:hAnsi="Times New Roman"/>
          <w:sz w:val="28"/>
          <w:szCs w:val="28"/>
        </w:rPr>
        <w:t>:</w:t>
      </w:r>
    </w:p>
    <w:p w14:paraId="2B3C1A02" w14:textId="1FBD3893" w:rsidR="00997346" w:rsidRPr="0072716F" w:rsidRDefault="002E1C65" w:rsidP="001C07F7">
      <w:pPr>
        <w:tabs>
          <w:tab w:val="left" w:pos="1296"/>
        </w:tabs>
        <w:spacing w:after="60"/>
        <w:rPr>
          <w:rFonts w:ascii="Times New Roman" w:hAnsi="Times New Roman"/>
          <w:b/>
          <w:color w:val="000000"/>
          <w:szCs w:val="22"/>
        </w:rPr>
      </w:pPr>
      <w:r w:rsidRPr="0072716F">
        <w:rPr>
          <w:rFonts w:ascii="Times New Roman" w:hAnsi="Times New Roman"/>
          <w:b/>
          <w:color w:val="000000"/>
          <w:szCs w:val="22"/>
        </w:rPr>
        <w:t>Prepared by:</w:t>
      </w:r>
    </w:p>
    <w:p w14:paraId="39301042" w14:textId="7D850FFA" w:rsidR="002E1C65" w:rsidRPr="0072716F" w:rsidRDefault="002E1C65" w:rsidP="001C07F7">
      <w:pPr>
        <w:tabs>
          <w:tab w:val="left" w:pos="1296"/>
        </w:tabs>
        <w:spacing w:after="60"/>
        <w:rPr>
          <w:rFonts w:ascii="Times New Roman" w:hAnsi="Times New Roman"/>
          <w:color w:val="000000"/>
          <w:szCs w:val="22"/>
          <w:highlight w:val="lightGray"/>
        </w:rPr>
      </w:pPr>
      <w:r w:rsidRPr="0072716F">
        <w:rPr>
          <w:rFonts w:ascii="Times New Roman" w:hAnsi="Times New Roman"/>
          <w:color w:val="000000"/>
          <w:szCs w:val="22"/>
          <w:highlight w:val="lightGray"/>
        </w:rPr>
        <w:t>Name</w:t>
      </w:r>
      <w:r w:rsidR="00EC251E" w:rsidRPr="0072716F">
        <w:rPr>
          <w:rFonts w:ascii="Times New Roman" w:hAnsi="Times New Roman"/>
          <w:color w:val="000000"/>
          <w:szCs w:val="22"/>
          <w:highlight w:val="lightGray"/>
        </w:rPr>
        <w:t xml:space="preserve"> of Project Coordinator/Leader</w:t>
      </w:r>
    </w:p>
    <w:p w14:paraId="17EA6AD1" w14:textId="04E2C26B" w:rsidR="002E1C65" w:rsidRPr="0072716F" w:rsidRDefault="002E1C65" w:rsidP="001C07F7">
      <w:pPr>
        <w:tabs>
          <w:tab w:val="left" w:pos="1296"/>
        </w:tabs>
        <w:spacing w:after="60"/>
        <w:rPr>
          <w:rFonts w:ascii="Times New Roman" w:hAnsi="Times New Roman"/>
          <w:color w:val="000000"/>
          <w:szCs w:val="22"/>
          <w:highlight w:val="lightGray"/>
        </w:rPr>
      </w:pPr>
      <w:r w:rsidRPr="0072716F">
        <w:rPr>
          <w:rFonts w:ascii="Times New Roman" w:hAnsi="Times New Roman"/>
          <w:color w:val="000000"/>
          <w:szCs w:val="22"/>
          <w:highlight w:val="lightGray"/>
        </w:rPr>
        <w:t>Organization/Affiliation</w:t>
      </w:r>
    </w:p>
    <w:p w14:paraId="0A493A79" w14:textId="5E35EFD5" w:rsidR="002E1C65" w:rsidRPr="0072716F" w:rsidRDefault="002E1C65" w:rsidP="001C07F7">
      <w:pPr>
        <w:tabs>
          <w:tab w:val="left" w:pos="1296"/>
        </w:tabs>
        <w:spacing w:after="60"/>
        <w:rPr>
          <w:rFonts w:ascii="Times New Roman" w:hAnsi="Times New Roman"/>
          <w:color w:val="000000"/>
          <w:szCs w:val="22"/>
          <w:highlight w:val="lightGray"/>
        </w:rPr>
      </w:pPr>
      <w:r w:rsidRPr="0072716F">
        <w:rPr>
          <w:rFonts w:ascii="Times New Roman" w:hAnsi="Times New Roman"/>
          <w:color w:val="000000"/>
          <w:szCs w:val="22"/>
          <w:highlight w:val="lightGray"/>
        </w:rPr>
        <w:t>Address</w:t>
      </w:r>
    </w:p>
    <w:p w14:paraId="563E9E96" w14:textId="3B56C306" w:rsidR="002E1C65" w:rsidRPr="0072716F" w:rsidRDefault="002E1C65" w:rsidP="001C07F7">
      <w:pPr>
        <w:tabs>
          <w:tab w:val="left" w:pos="1296"/>
        </w:tabs>
        <w:spacing w:after="60"/>
        <w:rPr>
          <w:rFonts w:ascii="Times New Roman" w:hAnsi="Times New Roman"/>
          <w:color w:val="000000"/>
        </w:rPr>
      </w:pPr>
    </w:p>
    <w:p w14:paraId="58BD3A4B" w14:textId="291D1EF5" w:rsidR="002E1C65" w:rsidRPr="0072716F" w:rsidRDefault="002E1C65" w:rsidP="001C07F7">
      <w:pPr>
        <w:tabs>
          <w:tab w:val="left" w:pos="1296"/>
        </w:tabs>
        <w:spacing w:after="60"/>
        <w:rPr>
          <w:rFonts w:ascii="Times New Roman" w:hAnsi="Times New Roman"/>
          <w:color w:val="000000"/>
          <w:szCs w:val="22"/>
        </w:rPr>
      </w:pPr>
      <w:r w:rsidRPr="0072716F">
        <w:rPr>
          <w:rFonts w:ascii="Times New Roman" w:hAnsi="Times New Roman"/>
          <w:b/>
          <w:color w:val="000000"/>
          <w:szCs w:val="22"/>
        </w:rPr>
        <w:t>Approved by:</w:t>
      </w:r>
    </w:p>
    <w:p w14:paraId="65ED1122" w14:textId="77777777" w:rsidR="007670FB" w:rsidRPr="0072716F" w:rsidRDefault="007670FB" w:rsidP="001C07F7">
      <w:pPr>
        <w:tabs>
          <w:tab w:val="left" w:pos="1296"/>
        </w:tabs>
        <w:spacing w:after="60"/>
        <w:rPr>
          <w:rFonts w:ascii="Times New Roman" w:hAnsi="Times New Roman"/>
          <w:color w:val="000000"/>
          <w:szCs w:val="22"/>
        </w:rPr>
      </w:pPr>
    </w:p>
    <w:p w14:paraId="2D0C3DC0" w14:textId="7E44F5AA" w:rsidR="002E1C65" w:rsidRPr="0072716F" w:rsidRDefault="002E1C65" w:rsidP="001C07F7">
      <w:pPr>
        <w:tabs>
          <w:tab w:val="left" w:pos="1296"/>
        </w:tabs>
        <w:spacing w:after="60"/>
        <w:rPr>
          <w:rFonts w:ascii="Times New Roman" w:hAnsi="Times New Roman"/>
          <w:color w:val="000000"/>
          <w:szCs w:val="22"/>
        </w:rPr>
      </w:pPr>
      <w:r w:rsidRPr="0072716F">
        <w:rPr>
          <w:rFonts w:ascii="Times New Roman" w:hAnsi="Times New Roman"/>
          <w:color w:val="000000"/>
          <w:szCs w:val="22"/>
        </w:rPr>
        <w:t>________________________________________________________</w:t>
      </w:r>
      <w:r w:rsidRPr="0072716F">
        <w:rPr>
          <w:rFonts w:ascii="Times New Roman" w:hAnsi="Times New Roman"/>
          <w:color w:val="000000"/>
          <w:szCs w:val="22"/>
        </w:rPr>
        <w:tab/>
      </w:r>
      <w:r w:rsidRPr="0072716F">
        <w:rPr>
          <w:rFonts w:ascii="Times New Roman" w:hAnsi="Times New Roman"/>
          <w:color w:val="000000"/>
          <w:szCs w:val="22"/>
        </w:rPr>
        <w:tab/>
        <w:t>____________________</w:t>
      </w:r>
    </w:p>
    <w:p w14:paraId="6A992EA4" w14:textId="74FBCE17" w:rsidR="002E1C65" w:rsidRPr="0072716F" w:rsidRDefault="0072716F" w:rsidP="001C07F7">
      <w:pPr>
        <w:tabs>
          <w:tab w:val="left" w:pos="1296"/>
        </w:tabs>
        <w:spacing w:after="60"/>
        <w:rPr>
          <w:rFonts w:ascii="Times New Roman" w:hAnsi="Times New Roman"/>
          <w:color w:val="000000"/>
          <w:szCs w:val="22"/>
        </w:rPr>
      </w:pPr>
      <w:r>
        <w:rPr>
          <w:rFonts w:ascii="Times New Roman" w:hAnsi="Times New Roman"/>
          <w:color w:val="000000"/>
          <w:szCs w:val="22"/>
        </w:rPr>
        <w:t>Dr. Rachel Malison</w:t>
      </w:r>
      <w:r w:rsidR="002E1C65" w:rsidRPr="0072716F">
        <w:rPr>
          <w:rFonts w:ascii="Times New Roman" w:hAnsi="Times New Roman"/>
          <w:color w:val="000000"/>
          <w:szCs w:val="22"/>
        </w:rPr>
        <w:t xml:space="preserve"> (</w:t>
      </w:r>
      <w:r>
        <w:rPr>
          <w:rFonts w:ascii="Times New Roman" w:hAnsi="Times New Roman"/>
          <w:color w:val="000000"/>
          <w:szCs w:val="22"/>
        </w:rPr>
        <w:t xml:space="preserve">Monitoring Montana Waters Program </w:t>
      </w:r>
      <w:r w:rsidR="001142C5">
        <w:rPr>
          <w:rFonts w:ascii="Times New Roman" w:hAnsi="Times New Roman"/>
          <w:color w:val="000000"/>
          <w:szCs w:val="22"/>
        </w:rPr>
        <w:t>Leader</w:t>
      </w:r>
      <w:r>
        <w:rPr>
          <w:rFonts w:ascii="Times New Roman" w:hAnsi="Times New Roman"/>
          <w:color w:val="000000"/>
          <w:szCs w:val="22"/>
        </w:rPr>
        <w:t>)</w:t>
      </w:r>
      <w:r w:rsidR="002E1C65" w:rsidRPr="0072716F">
        <w:rPr>
          <w:rFonts w:ascii="Times New Roman" w:hAnsi="Times New Roman"/>
          <w:color w:val="000000"/>
          <w:szCs w:val="22"/>
        </w:rPr>
        <w:tab/>
      </w:r>
      <w:r w:rsidR="002E1C65" w:rsidRPr="0072716F">
        <w:rPr>
          <w:rFonts w:ascii="Times New Roman" w:hAnsi="Times New Roman"/>
          <w:color w:val="000000"/>
          <w:szCs w:val="22"/>
        </w:rPr>
        <w:tab/>
        <w:t>Date</w:t>
      </w:r>
    </w:p>
    <w:p w14:paraId="7294641B" w14:textId="41D16050" w:rsidR="002E1C65" w:rsidRPr="0072716F" w:rsidRDefault="002E1C65" w:rsidP="001C07F7">
      <w:pPr>
        <w:tabs>
          <w:tab w:val="left" w:pos="1296"/>
        </w:tabs>
        <w:spacing w:after="60"/>
        <w:rPr>
          <w:rFonts w:ascii="Times New Roman" w:hAnsi="Times New Roman"/>
          <w:color w:val="000000"/>
          <w:szCs w:val="22"/>
        </w:rPr>
      </w:pPr>
    </w:p>
    <w:p w14:paraId="335FA6CC" w14:textId="2FB70244" w:rsidR="002E1C65" w:rsidRPr="0072716F" w:rsidRDefault="002E1C65">
      <w:pPr>
        <w:rPr>
          <w:rFonts w:ascii="Times New Roman" w:hAnsi="Times New Roman"/>
          <w:color w:val="000000"/>
        </w:rPr>
        <w:sectPr w:rsidR="002E1C65" w:rsidRPr="0072716F" w:rsidSect="0072716F">
          <w:headerReference w:type="default" r:id="rId11"/>
          <w:footerReference w:type="default" r:id="rId12"/>
          <w:headerReference w:type="first" r:id="rId13"/>
          <w:footerReference w:type="first" r:id="rId14"/>
          <w:pgSz w:w="12240" w:h="15840"/>
          <w:pgMar w:top="1480" w:right="1300" w:bottom="1100" w:left="1340" w:header="720" w:footer="914" w:gutter="0"/>
          <w:cols w:space="720"/>
          <w:titlePg/>
          <w:docGrid w:linePitch="299"/>
        </w:sectPr>
      </w:pPr>
    </w:p>
    <w:bookmarkStart w:id="2" w:name="_Toc86756625" w:displacedByCustomXml="next"/>
    <w:bookmarkStart w:id="3" w:name="_Toc67755723" w:displacedByCustomXml="next"/>
    <w:bookmarkStart w:id="4" w:name="_Toc1899706" w:displacedByCustomXml="next"/>
    <w:sdt>
      <w:sdtPr>
        <w:rPr>
          <w:rFonts w:ascii="Times New Roman" w:hAnsi="Times New Roman" w:cs="Times New Roman"/>
          <w:b w:val="0"/>
          <w:bCs w:val="0"/>
          <w:caps w:val="0"/>
          <w:kern w:val="0"/>
          <w:sz w:val="20"/>
          <w:szCs w:val="20"/>
        </w:rPr>
        <w:id w:val="1833562348"/>
        <w:docPartObj>
          <w:docPartGallery w:val="Table of Contents"/>
          <w:docPartUnique/>
        </w:docPartObj>
      </w:sdtPr>
      <w:sdtEndPr>
        <w:rPr>
          <w:noProof/>
          <w:sz w:val="22"/>
        </w:rPr>
      </w:sdtEndPr>
      <w:sdtContent>
        <w:p w14:paraId="1E703E5F" w14:textId="712CF760" w:rsidR="007C6D3F" w:rsidRPr="0072716F" w:rsidRDefault="007C6D3F" w:rsidP="007670FB">
          <w:pPr>
            <w:pStyle w:val="Heading1"/>
            <w:rPr>
              <w:rFonts w:ascii="Times New Roman" w:hAnsi="Times New Roman" w:cs="Times New Roman"/>
            </w:rPr>
          </w:pPr>
          <w:r w:rsidRPr="0072716F">
            <w:rPr>
              <w:rFonts w:ascii="Times New Roman" w:hAnsi="Times New Roman" w:cs="Times New Roman"/>
            </w:rPr>
            <w:t>Table of Contents</w:t>
          </w:r>
          <w:bookmarkEnd w:id="2"/>
        </w:p>
        <w:p w14:paraId="49E0B503" w14:textId="53C89748" w:rsidR="00897F4B" w:rsidRDefault="007C6D3F">
          <w:pPr>
            <w:pStyle w:val="TOC1"/>
            <w:rPr>
              <w:rFonts w:eastAsiaTheme="minorEastAsia" w:cstheme="minorBidi"/>
              <w:b w:val="0"/>
              <w:bCs w:val="0"/>
              <w:caps w:val="0"/>
              <w:sz w:val="22"/>
              <w:szCs w:val="22"/>
            </w:rPr>
          </w:pPr>
          <w:r w:rsidRPr="0072716F">
            <w:rPr>
              <w:rFonts w:ascii="Times New Roman" w:hAnsi="Times New Roman" w:cs="Times New Roman"/>
              <w:sz w:val="22"/>
              <w:szCs w:val="22"/>
            </w:rPr>
            <w:fldChar w:fldCharType="begin"/>
          </w:r>
          <w:r w:rsidRPr="0072716F">
            <w:rPr>
              <w:rFonts w:ascii="Times New Roman" w:hAnsi="Times New Roman" w:cs="Times New Roman"/>
              <w:sz w:val="22"/>
              <w:szCs w:val="22"/>
            </w:rPr>
            <w:instrText xml:space="preserve"> TOC \o "1-3" \h \z \u </w:instrText>
          </w:r>
          <w:r w:rsidRPr="0072716F">
            <w:rPr>
              <w:rFonts w:ascii="Times New Roman" w:hAnsi="Times New Roman" w:cs="Times New Roman"/>
              <w:sz w:val="22"/>
              <w:szCs w:val="22"/>
            </w:rPr>
            <w:fldChar w:fldCharType="separate"/>
          </w:r>
          <w:hyperlink w:anchor="_Toc86756625" w:history="1">
            <w:r w:rsidR="00897F4B" w:rsidRPr="00EB70D7">
              <w:rPr>
                <w:rStyle w:val="Hyperlink"/>
                <w:rFonts w:ascii="Times New Roman" w:hAnsi="Times New Roman" w:cs="Times New Roman"/>
              </w:rPr>
              <w:t>Table of Contents</w:t>
            </w:r>
            <w:r w:rsidR="00897F4B">
              <w:rPr>
                <w:webHidden/>
              </w:rPr>
              <w:tab/>
            </w:r>
            <w:r w:rsidR="00897F4B">
              <w:rPr>
                <w:webHidden/>
              </w:rPr>
              <w:fldChar w:fldCharType="begin"/>
            </w:r>
            <w:r w:rsidR="00897F4B">
              <w:rPr>
                <w:webHidden/>
              </w:rPr>
              <w:instrText xml:space="preserve"> PAGEREF _Toc86756625 \h </w:instrText>
            </w:r>
            <w:r w:rsidR="00897F4B">
              <w:rPr>
                <w:webHidden/>
              </w:rPr>
            </w:r>
            <w:r w:rsidR="00897F4B">
              <w:rPr>
                <w:webHidden/>
              </w:rPr>
              <w:fldChar w:fldCharType="separate"/>
            </w:r>
            <w:r w:rsidR="00897F4B">
              <w:rPr>
                <w:webHidden/>
              </w:rPr>
              <w:t>1</w:t>
            </w:r>
            <w:r w:rsidR="00897F4B">
              <w:rPr>
                <w:webHidden/>
              </w:rPr>
              <w:fldChar w:fldCharType="end"/>
            </w:r>
          </w:hyperlink>
        </w:p>
        <w:p w14:paraId="4C8D175F" w14:textId="5FBF5151" w:rsidR="00897F4B" w:rsidRDefault="00415DD2">
          <w:pPr>
            <w:pStyle w:val="TOC1"/>
            <w:rPr>
              <w:rFonts w:eastAsiaTheme="minorEastAsia" w:cstheme="minorBidi"/>
              <w:b w:val="0"/>
              <w:bCs w:val="0"/>
              <w:caps w:val="0"/>
              <w:sz w:val="22"/>
              <w:szCs w:val="22"/>
            </w:rPr>
          </w:pPr>
          <w:hyperlink w:anchor="_Toc86756626" w:history="1">
            <w:r w:rsidR="00897F4B" w:rsidRPr="00EB70D7">
              <w:rPr>
                <w:rStyle w:val="Hyperlink"/>
                <w:rFonts w:ascii="Times New Roman" w:hAnsi="Times New Roman" w:cs="Times New Roman"/>
              </w:rPr>
              <w:t>preface</w:t>
            </w:r>
            <w:r w:rsidR="00897F4B">
              <w:rPr>
                <w:webHidden/>
              </w:rPr>
              <w:tab/>
            </w:r>
            <w:r w:rsidR="00897F4B">
              <w:rPr>
                <w:webHidden/>
              </w:rPr>
              <w:fldChar w:fldCharType="begin"/>
            </w:r>
            <w:r w:rsidR="00897F4B">
              <w:rPr>
                <w:webHidden/>
              </w:rPr>
              <w:instrText xml:space="preserve"> PAGEREF _Toc86756626 \h </w:instrText>
            </w:r>
            <w:r w:rsidR="00897F4B">
              <w:rPr>
                <w:webHidden/>
              </w:rPr>
            </w:r>
            <w:r w:rsidR="00897F4B">
              <w:rPr>
                <w:webHidden/>
              </w:rPr>
              <w:fldChar w:fldCharType="separate"/>
            </w:r>
            <w:r w:rsidR="00897F4B">
              <w:rPr>
                <w:webHidden/>
              </w:rPr>
              <w:t>1</w:t>
            </w:r>
            <w:r w:rsidR="00897F4B">
              <w:rPr>
                <w:webHidden/>
              </w:rPr>
              <w:fldChar w:fldCharType="end"/>
            </w:r>
          </w:hyperlink>
        </w:p>
        <w:p w14:paraId="5BC664D6" w14:textId="5D22EE94" w:rsidR="00897F4B" w:rsidRDefault="00415DD2">
          <w:pPr>
            <w:pStyle w:val="TOC1"/>
            <w:rPr>
              <w:rFonts w:eastAsiaTheme="minorEastAsia" w:cstheme="minorBidi"/>
              <w:b w:val="0"/>
              <w:bCs w:val="0"/>
              <w:caps w:val="0"/>
              <w:sz w:val="22"/>
              <w:szCs w:val="22"/>
            </w:rPr>
          </w:pPr>
          <w:hyperlink w:anchor="_Toc86756627" w:history="1">
            <w:r w:rsidR="00897F4B" w:rsidRPr="00EB70D7">
              <w:rPr>
                <w:rStyle w:val="Hyperlink"/>
                <w:rFonts w:ascii="Times New Roman" w:hAnsi="Times New Roman" w:cs="Times New Roman"/>
              </w:rPr>
              <w:t>1.0 INTRODUCTION</w:t>
            </w:r>
            <w:r w:rsidR="00897F4B">
              <w:rPr>
                <w:webHidden/>
              </w:rPr>
              <w:tab/>
            </w:r>
            <w:r w:rsidR="00897F4B">
              <w:rPr>
                <w:webHidden/>
              </w:rPr>
              <w:fldChar w:fldCharType="begin"/>
            </w:r>
            <w:r w:rsidR="00897F4B">
              <w:rPr>
                <w:webHidden/>
              </w:rPr>
              <w:instrText xml:space="preserve"> PAGEREF _Toc86756627 \h </w:instrText>
            </w:r>
            <w:r w:rsidR="00897F4B">
              <w:rPr>
                <w:webHidden/>
              </w:rPr>
            </w:r>
            <w:r w:rsidR="00897F4B">
              <w:rPr>
                <w:webHidden/>
              </w:rPr>
              <w:fldChar w:fldCharType="separate"/>
            </w:r>
            <w:r w:rsidR="00897F4B">
              <w:rPr>
                <w:webHidden/>
              </w:rPr>
              <w:t>1</w:t>
            </w:r>
            <w:r w:rsidR="00897F4B">
              <w:rPr>
                <w:webHidden/>
              </w:rPr>
              <w:fldChar w:fldCharType="end"/>
            </w:r>
          </w:hyperlink>
        </w:p>
        <w:p w14:paraId="651750F6" w14:textId="17F47C4B" w:rsidR="00897F4B" w:rsidRDefault="00415DD2">
          <w:pPr>
            <w:pStyle w:val="TOC2"/>
            <w:rPr>
              <w:rFonts w:eastAsiaTheme="minorEastAsia" w:cstheme="minorBidi"/>
              <w:b w:val="0"/>
              <w:bCs w:val="0"/>
              <w:szCs w:val="22"/>
            </w:rPr>
          </w:pPr>
          <w:hyperlink w:anchor="_Toc86756628" w:history="1">
            <w:r w:rsidR="00897F4B" w:rsidRPr="00EB70D7">
              <w:rPr>
                <w:rStyle w:val="Hyperlink"/>
                <w:rFonts w:ascii="Times New Roman" w:hAnsi="Times New Roman"/>
              </w:rPr>
              <w:t>1.1 Project Overview</w:t>
            </w:r>
            <w:r w:rsidR="00897F4B">
              <w:rPr>
                <w:webHidden/>
              </w:rPr>
              <w:tab/>
            </w:r>
            <w:r w:rsidR="00897F4B">
              <w:rPr>
                <w:webHidden/>
              </w:rPr>
              <w:fldChar w:fldCharType="begin"/>
            </w:r>
            <w:r w:rsidR="00897F4B">
              <w:rPr>
                <w:webHidden/>
              </w:rPr>
              <w:instrText xml:space="preserve"> PAGEREF _Toc86756628 \h </w:instrText>
            </w:r>
            <w:r w:rsidR="00897F4B">
              <w:rPr>
                <w:webHidden/>
              </w:rPr>
            </w:r>
            <w:r w:rsidR="00897F4B">
              <w:rPr>
                <w:webHidden/>
              </w:rPr>
              <w:fldChar w:fldCharType="separate"/>
            </w:r>
            <w:r w:rsidR="00897F4B">
              <w:rPr>
                <w:webHidden/>
              </w:rPr>
              <w:t>1</w:t>
            </w:r>
            <w:r w:rsidR="00897F4B">
              <w:rPr>
                <w:webHidden/>
              </w:rPr>
              <w:fldChar w:fldCharType="end"/>
            </w:r>
          </w:hyperlink>
        </w:p>
        <w:p w14:paraId="4A89EACC" w14:textId="0C45F4C0" w:rsidR="00897F4B" w:rsidRDefault="00415DD2">
          <w:pPr>
            <w:pStyle w:val="TOC2"/>
            <w:rPr>
              <w:rFonts w:eastAsiaTheme="minorEastAsia" w:cstheme="minorBidi"/>
              <w:b w:val="0"/>
              <w:bCs w:val="0"/>
              <w:szCs w:val="22"/>
            </w:rPr>
          </w:pPr>
          <w:hyperlink w:anchor="_Toc86756629" w:history="1">
            <w:r w:rsidR="00897F4B" w:rsidRPr="00EB70D7">
              <w:rPr>
                <w:rStyle w:val="Hyperlink"/>
                <w:rFonts w:ascii="Times New Roman" w:hAnsi="Times New Roman"/>
              </w:rPr>
              <w:t>1.2 Project Area Overview</w:t>
            </w:r>
            <w:r w:rsidR="00897F4B">
              <w:rPr>
                <w:webHidden/>
              </w:rPr>
              <w:tab/>
            </w:r>
            <w:r w:rsidR="00897F4B">
              <w:rPr>
                <w:webHidden/>
              </w:rPr>
              <w:fldChar w:fldCharType="begin"/>
            </w:r>
            <w:r w:rsidR="00897F4B">
              <w:rPr>
                <w:webHidden/>
              </w:rPr>
              <w:instrText xml:space="preserve"> PAGEREF _Toc86756629 \h </w:instrText>
            </w:r>
            <w:r w:rsidR="00897F4B">
              <w:rPr>
                <w:webHidden/>
              </w:rPr>
            </w:r>
            <w:r w:rsidR="00897F4B">
              <w:rPr>
                <w:webHidden/>
              </w:rPr>
              <w:fldChar w:fldCharType="separate"/>
            </w:r>
            <w:r w:rsidR="00897F4B">
              <w:rPr>
                <w:webHidden/>
              </w:rPr>
              <w:t>1</w:t>
            </w:r>
            <w:r w:rsidR="00897F4B">
              <w:rPr>
                <w:webHidden/>
              </w:rPr>
              <w:fldChar w:fldCharType="end"/>
            </w:r>
          </w:hyperlink>
        </w:p>
        <w:p w14:paraId="2801707F" w14:textId="6587EAF8" w:rsidR="00897F4B" w:rsidRDefault="00415DD2">
          <w:pPr>
            <w:pStyle w:val="TOC2"/>
            <w:rPr>
              <w:rFonts w:eastAsiaTheme="minorEastAsia" w:cstheme="minorBidi"/>
              <w:b w:val="0"/>
              <w:bCs w:val="0"/>
              <w:szCs w:val="22"/>
            </w:rPr>
          </w:pPr>
          <w:hyperlink w:anchor="_Toc86756630" w:history="1">
            <w:r w:rsidR="00897F4B" w:rsidRPr="00EB70D7">
              <w:rPr>
                <w:rStyle w:val="Hyperlink"/>
                <w:rFonts w:ascii="Times New Roman" w:hAnsi="Times New Roman"/>
              </w:rPr>
              <w:t>1.3 Project Team and Responsibilities</w:t>
            </w:r>
            <w:r w:rsidR="00897F4B">
              <w:rPr>
                <w:webHidden/>
              </w:rPr>
              <w:tab/>
            </w:r>
            <w:r w:rsidR="00897F4B">
              <w:rPr>
                <w:webHidden/>
              </w:rPr>
              <w:fldChar w:fldCharType="begin"/>
            </w:r>
            <w:r w:rsidR="00897F4B">
              <w:rPr>
                <w:webHidden/>
              </w:rPr>
              <w:instrText xml:space="preserve"> PAGEREF _Toc86756630 \h </w:instrText>
            </w:r>
            <w:r w:rsidR="00897F4B">
              <w:rPr>
                <w:webHidden/>
              </w:rPr>
            </w:r>
            <w:r w:rsidR="00897F4B">
              <w:rPr>
                <w:webHidden/>
              </w:rPr>
              <w:fldChar w:fldCharType="separate"/>
            </w:r>
            <w:r w:rsidR="00897F4B">
              <w:rPr>
                <w:webHidden/>
              </w:rPr>
              <w:t>2</w:t>
            </w:r>
            <w:r w:rsidR="00897F4B">
              <w:rPr>
                <w:webHidden/>
              </w:rPr>
              <w:fldChar w:fldCharType="end"/>
            </w:r>
          </w:hyperlink>
        </w:p>
        <w:p w14:paraId="5A45908D" w14:textId="3A5E60C3" w:rsidR="00897F4B" w:rsidRDefault="00415DD2">
          <w:pPr>
            <w:pStyle w:val="TOC1"/>
            <w:rPr>
              <w:rFonts w:eastAsiaTheme="minorEastAsia" w:cstheme="minorBidi"/>
              <w:b w:val="0"/>
              <w:bCs w:val="0"/>
              <w:caps w:val="0"/>
              <w:sz w:val="22"/>
              <w:szCs w:val="22"/>
            </w:rPr>
          </w:pPr>
          <w:hyperlink w:anchor="_Toc86756631" w:history="1">
            <w:r w:rsidR="00897F4B" w:rsidRPr="00EB70D7">
              <w:rPr>
                <w:rStyle w:val="Hyperlink"/>
                <w:rFonts w:ascii="Times New Roman" w:hAnsi="Times New Roman" w:cs="Times New Roman"/>
              </w:rPr>
              <w:t>2.0 Objectives and Sampling Design</w:t>
            </w:r>
            <w:r w:rsidR="00897F4B">
              <w:rPr>
                <w:webHidden/>
              </w:rPr>
              <w:tab/>
            </w:r>
            <w:r w:rsidR="00897F4B">
              <w:rPr>
                <w:webHidden/>
              </w:rPr>
              <w:fldChar w:fldCharType="begin"/>
            </w:r>
            <w:r w:rsidR="00897F4B">
              <w:rPr>
                <w:webHidden/>
              </w:rPr>
              <w:instrText xml:space="preserve"> PAGEREF _Toc86756631 \h </w:instrText>
            </w:r>
            <w:r w:rsidR="00897F4B">
              <w:rPr>
                <w:webHidden/>
              </w:rPr>
            </w:r>
            <w:r w:rsidR="00897F4B">
              <w:rPr>
                <w:webHidden/>
              </w:rPr>
              <w:fldChar w:fldCharType="separate"/>
            </w:r>
            <w:r w:rsidR="00897F4B">
              <w:rPr>
                <w:webHidden/>
              </w:rPr>
              <w:t>3</w:t>
            </w:r>
            <w:r w:rsidR="00897F4B">
              <w:rPr>
                <w:webHidden/>
              </w:rPr>
              <w:fldChar w:fldCharType="end"/>
            </w:r>
          </w:hyperlink>
        </w:p>
        <w:p w14:paraId="39C757F3" w14:textId="42FF8D6B" w:rsidR="00897F4B" w:rsidRDefault="00415DD2">
          <w:pPr>
            <w:pStyle w:val="TOC2"/>
            <w:rPr>
              <w:rFonts w:eastAsiaTheme="minorEastAsia" w:cstheme="minorBidi"/>
              <w:b w:val="0"/>
              <w:bCs w:val="0"/>
              <w:szCs w:val="22"/>
            </w:rPr>
          </w:pPr>
          <w:hyperlink w:anchor="_Toc86756632" w:history="1">
            <w:r w:rsidR="00897F4B" w:rsidRPr="00EB70D7">
              <w:rPr>
                <w:rStyle w:val="Hyperlink"/>
                <w:rFonts w:ascii="Times New Roman" w:hAnsi="Times New Roman"/>
              </w:rPr>
              <w:t>2.1 Project Goals and Objectives</w:t>
            </w:r>
            <w:r w:rsidR="00897F4B">
              <w:rPr>
                <w:webHidden/>
              </w:rPr>
              <w:tab/>
            </w:r>
            <w:r w:rsidR="00897F4B">
              <w:rPr>
                <w:webHidden/>
              </w:rPr>
              <w:fldChar w:fldCharType="begin"/>
            </w:r>
            <w:r w:rsidR="00897F4B">
              <w:rPr>
                <w:webHidden/>
              </w:rPr>
              <w:instrText xml:space="preserve"> PAGEREF _Toc86756632 \h </w:instrText>
            </w:r>
            <w:r w:rsidR="00897F4B">
              <w:rPr>
                <w:webHidden/>
              </w:rPr>
            </w:r>
            <w:r w:rsidR="00897F4B">
              <w:rPr>
                <w:webHidden/>
              </w:rPr>
              <w:fldChar w:fldCharType="separate"/>
            </w:r>
            <w:r w:rsidR="00897F4B">
              <w:rPr>
                <w:webHidden/>
              </w:rPr>
              <w:t>3</w:t>
            </w:r>
            <w:r w:rsidR="00897F4B">
              <w:rPr>
                <w:webHidden/>
              </w:rPr>
              <w:fldChar w:fldCharType="end"/>
            </w:r>
          </w:hyperlink>
        </w:p>
        <w:p w14:paraId="2F85E03E" w14:textId="58A4DE42" w:rsidR="00897F4B" w:rsidRDefault="00415DD2">
          <w:pPr>
            <w:pStyle w:val="TOC2"/>
            <w:rPr>
              <w:rFonts w:eastAsiaTheme="minorEastAsia" w:cstheme="minorBidi"/>
              <w:b w:val="0"/>
              <w:bCs w:val="0"/>
              <w:szCs w:val="22"/>
            </w:rPr>
          </w:pPr>
          <w:hyperlink w:anchor="_Toc86756633" w:history="1">
            <w:r w:rsidR="00897F4B" w:rsidRPr="00EB70D7">
              <w:rPr>
                <w:rStyle w:val="Hyperlink"/>
                <w:rFonts w:ascii="Times New Roman" w:hAnsi="Times New Roman"/>
              </w:rPr>
              <w:t>2.2 Monitoring Locations</w:t>
            </w:r>
            <w:r w:rsidR="00897F4B">
              <w:rPr>
                <w:webHidden/>
              </w:rPr>
              <w:tab/>
            </w:r>
            <w:r w:rsidR="00897F4B">
              <w:rPr>
                <w:webHidden/>
              </w:rPr>
              <w:fldChar w:fldCharType="begin"/>
            </w:r>
            <w:r w:rsidR="00897F4B">
              <w:rPr>
                <w:webHidden/>
              </w:rPr>
              <w:instrText xml:space="preserve"> PAGEREF _Toc86756633 \h </w:instrText>
            </w:r>
            <w:r w:rsidR="00897F4B">
              <w:rPr>
                <w:webHidden/>
              </w:rPr>
            </w:r>
            <w:r w:rsidR="00897F4B">
              <w:rPr>
                <w:webHidden/>
              </w:rPr>
              <w:fldChar w:fldCharType="separate"/>
            </w:r>
            <w:r w:rsidR="00897F4B">
              <w:rPr>
                <w:webHidden/>
              </w:rPr>
              <w:t>4</w:t>
            </w:r>
            <w:r w:rsidR="00897F4B">
              <w:rPr>
                <w:webHidden/>
              </w:rPr>
              <w:fldChar w:fldCharType="end"/>
            </w:r>
          </w:hyperlink>
        </w:p>
        <w:p w14:paraId="3DF871A1" w14:textId="1FA03594" w:rsidR="00897F4B" w:rsidRDefault="00415DD2">
          <w:pPr>
            <w:pStyle w:val="TOC2"/>
            <w:rPr>
              <w:rFonts w:eastAsiaTheme="minorEastAsia" w:cstheme="minorBidi"/>
              <w:b w:val="0"/>
              <w:bCs w:val="0"/>
              <w:szCs w:val="22"/>
            </w:rPr>
          </w:pPr>
          <w:hyperlink w:anchor="_Toc86756634" w:history="1">
            <w:r w:rsidR="00897F4B" w:rsidRPr="00EB70D7">
              <w:rPr>
                <w:rStyle w:val="Hyperlink"/>
                <w:rFonts w:ascii="Times New Roman" w:hAnsi="Times New Roman"/>
              </w:rPr>
              <w:t>2.3 Monitoring Schedule</w:t>
            </w:r>
            <w:r w:rsidR="00897F4B">
              <w:rPr>
                <w:webHidden/>
              </w:rPr>
              <w:tab/>
            </w:r>
            <w:r w:rsidR="00897F4B">
              <w:rPr>
                <w:webHidden/>
              </w:rPr>
              <w:fldChar w:fldCharType="begin"/>
            </w:r>
            <w:r w:rsidR="00897F4B">
              <w:rPr>
                <w:webHidden/>
              </w:rPr>
              <w:instrText xml:space="preserve"> PAGEREF _Toc86756634 \h </w:instrText>
            </w:r>
            <w:r w:rsidR="00897F4B">
              <w:rPr>
                <w:webHidden/>
              </w:rPr>
            </w:r>
            <w:r w:rsidR="00897F4B">
              <w:rPr>
                <w:webHidden/>
              </w:rPr>
              <w:fldChar w:fldCharType="separate"/>
            </w:r>
            <w:r w:rsidR="00897F4B">
              <w:rPr>
                <w:webHidden/>
              </w:rPr>
              <w:t>4</w:t>
            </w:r>
            <w:r w:rsidR="00897F4B">
              <w:rPr>
                <w:webHidden/>
              </w:rPr>
              <w:fldChar w:fldCharType="end"/>
            </w:r>
          </w:hyperlink>
        </w:p>
        <w:p w14:paraId="7F2C15C9" w14:textId="25A6D895" w:rsidR="00897F4B" w:rsidRDefault="00415DD2">
          <w:pPr>
            <w:pStyle w:val="TOC2"/>
            <w:rPr>
              <w:rFonts w:eastAsiaTheme="minorEastAsia" w:cstheme="minorBidi"/>
              <w:b w:val="0"/>
              <w:bCs w:val="0"/>
              <w:szCs w:val="22"/>
            </w:rPr>
          </w:pPr>
          <w:hyperlink w:anchor="_Toc86756635" w:history="1">
            <w:r w:rsidR="00897F4B" w:rsidRPr="00EB70D7">
              <w:rPr>
                <w:rStyle w:val="Hyperlink"/>
                <w:rFonts w:ascii="Times New Roman" w:hAnsi="Times New Roman"/>
              </w:rPr>
              <w:t>2.4 Water Quality Parameters</w:t>
            </w:r>
            <w:r w:rsidR="00897F4B">
              <w:rPr>
                <w:webHidden/>
              </w:rPr>
              <w:tab/>
            </w:r>
            <w:r w:rsidR="00897F4B">
              <w:rPr>
                <w:webHidden/>
              </w:rPr>
              <w:fldChar w:fldCharType="begin"/>
            </w:r>
            <w:r w:rsidR="00897F4B">
              <w:rPr>
                <w:webHidden/>
              </w:rPr>
              <w:instrText xml:space="preserve"> PAGEREF _Toc86756635 \h </w:instrText>
            </w:r>
            <w:r w:rsidR="00897F4B">
              <w:rPr>
                <w:webHidden/>
              </w:rPr>
            </w:r>
            <w:r w:rsidR="00897F4B">
              <w:rPr>
                <w:webHidden/>
              </w:rPr>
              <w:fldChar w:fldCharType="separate"/>
            </w:r>
            <w:r w:rsidR="00897F4B">
              <w:rPr>
                <w:webHidden/>
              </w:rPr>
              <w:t>5</w:t>
            </w:r>
            <w:r w:rsidR="00897F4B">
              <w:rPr>
                <w:webHidden/>
              </w:rPr>
              <w:fldChar w:fldCharType="end"/>
            </w:r>
          </w:hyperlink>
        </w:p>
        <w:p w14:paraId="594CBA3A" w14:textId="7AE8A0E6" w:rsidR="00897F4B" w:rsidRDefault="00415DD2">
          <w:pPr>
            <w:pStyle w:val="TOC1"/>
            <w:rPr>
              <w:rFonts w:eastAsiaTheme="minorEastAsia" w:cstheme="minorBidi"/>
              <w:b w:val="0"/>
              <w:bCs w:val="0"/>
              <w:caps w:val="0"/>
              <w:sz w:val="22"/>
              <w:szCs w:val="22"/>
            </w:rPr>
          </w:pPr>
          <w:hyperlink w:anchor="_Toc86756636" w:history="1">
            <w:r w:rsidR="00897F4B" w:rsidRPr="00EB70D7">
              <w:rPr>
                <w:rStyle w:val="Hyperlink"/>
                <w:rFonts w:ascii="Times New Roman" w:hAnsi="Times New Roman" w:cs="Times New Roman"/>
              </w:rPr>
              <w:t>3.0 Field Procedures</w:t>
            </w:r>
            <w:r w:rsidR="00897F4B">
              <w:rPr>
                <w:webHidden/>
              </w:rPr>
              <w:tab/>
            </w:r>
            <w:r w:rsidR="00897F4B">
              <w:rPr>
                <w:webHidden/>
              </w:rPr>
              <w:fldChar w:fldCharType="begin"/>
            </w:r>
            <w:r w:rsidR="00897F4B">
              <w:rPr>
                <w:webHidden/>
              </w:rPr>
              <w:instrText xml:space="preserve"> PAGEREF _Toc86756636 \h </w:instrText>
            </w:r>
            <w:r w:rsidR="00897F4B">
              <w:rPr>
                <w:webHidden/>
              </w:rPr>
            </w:r>
            <w:r w:rsidR="00897F4B">
              <w:rPr>
                <w:webHidden/>
              </w:rPr>
              <w:fldChar w:fldCharType="separate"/>
            </w:r>
            <w:r w:rsidR="00897F4B">
              <w:rPr>
                <w:webHidden/>
              </w:rPr>
              <w:t>5</w:t>
            </w:r>
            <w:r w:rsidR="00897F4B">
              <w:rPr>
                <w:webHidden/>
              </w:rPr>
              <w:fldChar w:fldCharType="end"/>
            </w:r>
          </w:hyperlink>
        </w:p>
        <w:p w14:paraId="6F9126CC" w14:textId="7C3DA57C" w:rsidR="00897F4B" w:rsidRDefault="00415DD2">
          <w:pPr>
            <w:pStyle w:val="TOC2"/>
            <w:rPr>
              <w:rFonts w:eastAsiaTheme="minorEastAsia" w:cstheme="minorBidi"/>
              <w:b w:val="0"/>
              <w:bCs w:val="0"/>
              <w:szCs w:val="22"/>
            </w:rPr>
          </w:pPr>
          <w:hyperlink w:anchor="_Toc86756637" w:history="1">
            <w:r w:rsidR="00897F4B" w:rsidRPr="00EB70D7">
              <w:rPr>
                <w:rStyle w:val="Hyperlink"/>
                <w:rFonts w:ascii="Times New Roman" w:hAnsi="Times New Roman"/>
              </w:rPr>
              <w:t>3.1 Required Field Gear</w:t>
            </w:r>
            <w:r w:rsidR="00897F4B">
              <w:rPr>
                <w:webHidden/>
              </w:rPr>
              <w:tab/>
            </w:r>
            <w:r w:rsidR="00897F4B">
              <w:rPr>
                <w:webHidden/>
              </w:rPr>
              <w:fldChar w:fldCharType="begin"/>
            </w:r>
            <w:r w:rsidR="00897F4B">
              <w:rPr>
                <w:webHidden/>
              </w:rPr>
              <w:instrText xml:space="preserve"> PAGEREF _Toc86756637 \h </w:instrText>
            </w:r>
            <w:r w:rsidR="00897F4B">
              <w:rPr>
                <w:webHidden/>
              </w:rPr>
            </w:r>
            <w:r w:rsidR="00897F4B">
              <w:rPr>
                <w:webHidden/>
              </w:rPr>
              <w:fldChar w:fldCharType="separate"/>
            </w:r>
            <w:r w:rsidR="00897F4B">
              <w:rPr>
                <w:webHidden/>
              </w:rPr>
              <w:t>5</w:t>
            </w:r>
            <w:r w:rsidR="00897F4B">
              <w:rPr>
                <w:webHidden/>
              </w:rPr>
              <w:fldChar w:fldCharType="end"/>
            </w:r>
          </w:hyperlink>
        </w:p>
        <w:p w14:paraId="2E8A573F" w14:textId="5958FD63" w:rsidR="00897F4B" w:rsidRDefault="00415DD2">
          <w:pPr>
            <w:pStyle w:val="TOC2"/>
            <w:rPr>
              <w:rFonts w:eastAsiaTheme="minorEastAsia" w:cstheme="minorBidi"/>
              <w:b w:val="0"/>
              <w:bCs w:val="0"/>
              <w:szCs w:val="22"/>
            </w:rPr>
          </w:pPr>
          <w:hyperlink w:anchor="_Toc86756638" w:history="1">
            <w:r w:rsidR="00897F4B" w:rsidRPr="00EB70D7">
              <w:rPr>
                <w:rStyle w:val="Hyperlink"/>
                <w:rFonts w:ascii="Times New Roman" w:hAnsi="Times New Roman"/>
              </w:rPr>
              <w:t>3.2 Order of Operations</w:t>
            </w:r>
            <w:r w:rsidR="00897F4B">
              <w:rPr>
                <w:webHidden/>
              </w:rPr>
              <w:tab/>
            </w:r>
            <w:r w:rsidR="00897F4B">
              <w:rPr>
                <w:webHidden/>
              </w:rPr>
              <w:fldChar w:fldCharType="begin"/>
            </w:r>
            <w:r w:rsidR="00897F4B">
              <w:rPr>
                <w:webHidden/>
              </w:rPr>
              <w:instrText xml:space="preserve"> PAGEREF _Toc86756638 \h </w:instrText>
            </w:r>
            <w:r w:rsidR="00897F4B">
              <w:rPr>
                <w:webHidden/>
              </w:rPr>
            </w:r>
            <w:r w:rsidR="00897F4B">
              <w:rPr>
                <w:webHidden/>
              </w:rPr>
              <w:fldChar w:fldCharType="separate"/>
            </w:r>
            <w:r w:rsidR="00897F4B">
              <w:rPr>
                <w:webHidden/>
              </w:rPr>
              <w:t>5</w:t>
            </w:r>
            <w:r w:rsidR="00897F4B">
              <w:rPr>
                <w:webHidden/>
              </w:rPr>
              <w:fldChar w:fldCharType="end"/>
            </w:r>
          </w:hyperlink>
        </w:p>
        <w:p w14:paraId="0C41DE89" w14:textId="79F3ECA3" w:rsidR="00897F4B" w:rsidRDefault="00415DD2">
          <w:pPr>
            <w:pStyle w:val="TOC2"/>
            <w:rPr>
              <w:rFonts w:eastAsiaTheme="minorEastAsia" w:cstheme="minorBidi"/>
              <w:b w:val="0"/>
              <w:bCs w:val="0"/>
              <w:szCs w:val="22"/>
            </w:rPr>
          </w:pPr>
          <w:hyperlink w:anchor="_Toc86756639" w:history="1">
            <w:r w:rsidR="00897F4B" w:rsidRPr="00EB70D7">
              <w:rPr>
                <w:rStyle w:val="Hyperlink"/>
                <w:rFonts w:ascii="Times New Roman" w:hAnsi="Times New Roman"/>
              </w:rPr>
              <w:t>3.2 Field Forms</w:t>
            </w:r>
            <w:r w:rsidR="00897F4B">
              <w:rPr>
                <w:webHidden/>
              </w:rPr>
              <w:tab/>
            </w:r>
            <w:r w:rsidR="00897F4B">
              <w:rPr>
                <w:webHidden/>
              </w:rPr>
              <w:fldChar w:fldCharType="begin"/>
            </w:r>
            <w:r w:rsidR="00897F4B">
              <w:rPr>
                <w:webHidden/>
              </w:rPr>
              <w:instrText xml:space="preserve"> PAGEREF _Toc86756639 \h </w:instrText>
            </w:r>
            <w:r w:rsidR="00897F4B">
              <w:rPr>
                <w:webHidden/>
              </w:rPr>
            </w:r>
            <w:r w:rsidR="00897F4B">
              <w:rPr>
                <w:webHidden/>
              </w:rPr>
              <w:fldChar w:fldCharType="separate"/>
            </w:r>
            <w:r w:rsidR="00897F4B">
              <w:rPr>
                <w:webHidden/>
              </w:rPr>
              <w:t>6</w:t>
            </w:r>
            <w:r w:rsidR="00897F4B">
              <w:rPr>
                <w:webHidden/>
              </w:rPr>
              <w:fldChar w:fldCharType="end"/>
            </w:r>
          </w:hyperlink>
        </w:p>
        <w:p w14:paraId="5602EEA8" w14:textId="53DD7C7D" w:rsidR="00897F4B" w:rsidRDefault="00415DD2">
          <w:pPr>
            <w:pStyle w:val="TOC2"/>
            <w:rPr>
              <w:rFonts w:eastAsiaTheme="minorEastAsia" w:cstheme="minorBidi"/>
              <w:b w:val="0"/>
              <w:bCs w:val="0"/>
              <w:szCs w:val="22"/>
            </w:rPr>
          </w:pPr>
          <w:hyperlink w:anchor="_Toc86756640" w:history="1">
            <w:r w:rsidR="00897F4B" w:rsidRPr="00EB70D7">
              <w:rPr>
                <w:rStyle w:val="Hyperlink"/>
                <w:rFonts w:ascii="Times New Roman" w:hAnsi="Times New Roman"/>
              </w:rPr>
              <w:t>3.3 Data Collection Standard Operating Procedures (SOP’s)</w:t>
            </w:r>
            <w:r w:rsidR="00897F4B">
              <w:rPr>
                <w:webHidden/>
              </w:rPr>
              <w:tab/>
            </w:r>
            <w:r w:rsidR="00897F4B">
              <w:rPr>
                <w:webHidden/>
              </w:rPr>
              <w:fldChar w:fldCharType="begin"/>
            </w:r>
            <w:r w:rsidR="00897F4B">
              <w:rPr>
                <w:webHidden/>
              </w:rPr>
              <w:instrText xml:space="preserve"> PAGEREF _Toc86756640 \h </w:instrText>
            </w:r>
            <w:r w:rsidR="00897F4B">
              <w:rPr>
                <w:webHidden/>
              </w:rPr>
            </w:r>
            <w:r w:rsidR="00897F4B">
              <w:rPr>
                <w:webHidden/>
              </w:rPr>
              <w:fldChar w:fldCharType="separate"/>
            </w:r>
            <w:r w:rsidR="00897F4B">
              <w:rPr>
                <w:webHidden/>
              </w:rPr>
              <w:t>6</w:t>
            </w:r>
            <w:r w:rsidR="00897F4B">
              <w:rPr>
                <w:webHidden/>
              </w:rPr>
              <w:fldChar w:fldCharType="end"/>
            </w:r>
          </w:hyperlink>
        </w:p>
        <w:p w14:paraId="498A8869" w14:textId="0C8067E9" w:rsidR="00897F4B" w:rsidRDefault="00415DD2">
          <w:pPr>
            <w:pStyle w:val="TOC1"/>
            <w:rPr>
              <w:rFonts w:eastAsiaTheme="minorEastAsia" w:cstheme="minorBidi"/>
              <w:b w:val="0"/>
              <w:bCs w:val="0"/>
              <w:caps w:val="0"/>
              <w:sz w:val="22"/>
              <w:szCs w:val="22"/>
            </w:rPr>
          </w:pPr>
          <w:hyperlink w:anchor="_Toc86756641" w:history="1">
            <w:r w:rsidR="00897F4B" w:rsidRPr="00EB70D7">
              <w:rPr>
                <w:rStyle w:val="Hyperlink"/>
                <w:rFonts w:ascii="Times New Roman" w:hAnsi="Times New Roman" w:cs="Times New Roman"/>
              </w:rPr>
              <w:t>4.0 Laboratory Analytical Requirements</w:t>
            </w:r>
            <w:r w:rsidR="00897F4B">
              <w:rPr>
                <w:webHidden/>
              </w:rPr>
              <w:tab/>
            </w:r>
            <w:r w:rsidR="00897F4B">
              <w:rPr>
                <w:webHidden/>
              </w:rPr>
              <w:fldChar w:fldCharType="begin"/>
            </w:r>
            <w:r w:rsidR="00897F4B">
              <w:rPr>
                <w:webHidden/>
              </w:rPr>
              <w:instrText xml:space="preserve"> PAGEREF _Toc86756641 \h </w:instrText>
            </w:r>
            <w:r w:rsidR="00897F4B">
              <w:rPr>
                <w:webHidden/>
              </w:rPr>
            </w:r>
            <w:r w:rsidR="00897F4B">
              <w:rPr>
                <w:webHidden/>
              </w:rPr>
              <w:fldChar w:fldCharType="separate"/>
            </w:r>
            <w:r w:rsidR="00897F4B">
              <w:rPr>
                <w:webHidden/>
              </w:rPr>
              <w:t>6</w:t>
            </w:r>
            <w:r w:rsidR="00897F4B">
              <w:rPr>
                <w:webHidden/>
              </w:rPr>
              <w:fldChar w:fldCharType="end"/>
            </w:r>
          </w:hyperlink>
        </w:p>
        <w:p w14:paraId="629FF4C4" w14:textId="4DF0EDF7" w:rsidR="00897F4B" w:rsidRDefault="00415DD2">
          <w:pPr>
            <w:pStyle w:val="TOC1"/>
            <w:rPr>
              <w:rFonts w:eastAsiaTheme="minorEastAsia" w:cstheme="minorBidi"/>
              <w:b w:val="0"/>
              <w:bCs w:val="0"/>
              <w:caps w:val="0"/>
              <w:sz w:val="22"/>
              <w:szCs w:val="22"/>
            </w:rPr>
          </w:pPr>
          <w:hyperlink w:anchor="_Toc86756642" w:history="1">
            <w:r w:rsidR="00897F4B" w:rsidRPr="00EB70D7">
              <w:rPr>
                <w:rStyle w:val="Hyperlink"/>
                <w:rFonts w:ascii="Times New Roman" w:hAnsi="Times New Roman" w:cs="Times New Roman"/>
              </w:rPr>
              <w:t>5.0 Quality Assurance/Quality Control (QA/QC)</w:t>
            </w:r>
            <w:r w:rsidR="00897F4B">
              <w:rPr>
                <w:webHidden/>
              </w:rPr>
              <w:tab/>
            </w:r>
            <w:r w:rsidR="00897F4B">
              <w:rPr>
                <w:webHidden/>
              </w:rPr>
              <w:fldChar w:fldCharType="begin"/>
            </w:r>
            <w:r w:rsidR="00897F4B">
              <w:rPr>
                <w:webHidden/>
              </w:rPr>
              <w:instrText xml:space="preserve"> PAGEREF _Toc86756642 \h </w:instrText>
            </w:r>
            <w:r w:rsidR="00897F4B">
              <w:rPr>
                <w:webHidden/>
              </w:rPr>
            </w:r>
            <w:r w:rsidR="00897F4B">
              <w:rPr>
                <w:webHidden/>
              </w:rPr>
              <w:fldChar w:fldCharType="separate"/>
            </w:r>
            <w:r w:rsidR="00897F4B">
              <w:rPr>
                <w:webHidden/>
              </w:rPr>
              <w:t>6</w:t>
            </w:r>
            <w:r w:rsidR="00897F4B">
              <w:rPr>
                <w:webHidden/>
              </w:rPr>
              <w:fldChar w:fldCharType="end"/>
            </w:r>
          </w:hyperlink>
        </w:p>
        <w:p w14:paraId="2D7DEE21" w14:textId="72C20DDA" w:rsidR="00897F4B" w:rsidRDefault="00415DD2">
          <w:pPr>
            <w:pStyle w:val="TOC2"/>
            <w:rPr>
              <w:rFonts w:eastAsiaTheme="minorEastAsia" w:cstheme="minorBidi"/>
              <w:b w:val="0"/>
              <w:bCs w:val="0"/>
              <w:szCs w:val="22"/>
            </w:rPr>
          </w:pPr>
          <w:hyperlink w:anchor="_Toc86756643" w:history="1">
            <w:r w:rsidR="00897F4B" w:rsidRPr="00EB70D7">
              <w:rPr>
                <w:rStyle w:val="Hyperlink"/>
                <w:rFonts w:ascii="Times New Roman" w:hAnsi="Times New Roman"/>
              </w:rPr>
              <w:t>5.1 Overview</w:t>
            </w:r>
            <w:r w:rsidR="00897F4B">
              <w:rPr>
                <w:webHidden/>
              </w:rPr>
              <w:tab/>
            </w:r>
            <w:r w:rsidR="00897F4B">
              <w:rPr>
                <w:webHidden/>
              </w:rPr>
              <w:fldChar w:fldCharType="begin"/>
            </w:r>
            <w:r w:rsidR="00897F4B">
              <w:rPr>
                <w:webHidden/>
              </w:rPr>
              <w:instrText xml:space="preserve"> PAGEREF _Toc86756643 \h </w:instrText>
            </w:r>
            <w:r w:rsidR="00897F4B">
              <w:rPr>
                <w:webHidden/>
              </w:rPr>
            </w:r>
            <w:r w:rsidR="00897F4B">
              <w:rPr>
                <w:webHidden/>
              </w:rPr>
              <w:fldChar w:fldCharType="separate"/>
            </w:r>
            <w:r w:rsidR="00897F4B">
              <w:rPr>
                <w:webHidden/>
              </w:rPr>
              <w:t>7</w:t>
            </w:r>
            <w:r w:rsidR="00897F4B">
              <w:rPr>
                <w:webHidden/>
              </w:rPr>
              <w:fldChar w:fldCharType="end"/>
            </w:r>
          </w:hyperlink>
        </w:p>
        <w:p w14:paraId="5325232E" w14:textId="64706FA3" w:rsidR="00897F4B" w:rsidRDefault="00415DD2">
          <w:pPr>
            <w:pStyle w:val="TOC2"/>
            <w:rPr>
              <w:rFonts w:eastAsiaTheme="minorEastAsia" w:cstheme="minorBidi"/>
              <w:b w:val="0"/>
              <w:bCs w:val="0"/>
              <w:szCs w:val="22"/>
            </w:rPr>
          </w:pPr>
          <w:hyperlink w:anchor="_Toc86756644" w:history="1">
            <w:r w:rsidR="00897F4B" w:rsidRPr="00EB70D7">
              <w:rPr>
                <w:rStyle w:val="Hyperlink"/>
                <w:rFonts w:ascii="Times New Roman" w:hAnsi="Times New Roman"/>
              </w:rPr>
              <w:t>5.2 Training</w:t>
            </w:r>
            <w:r w:rsidR="00897F4B">
              <w:rPr>
                <w:webHidden/>
              </w:rPr>
              <w:tab/>
            </w:r>
            <w:r w:rsidR="00897F4B">
              <w:rPr>
                <w:webHidden/>
              </w:rPr>
              <w:fldChar w:fldCharType="begin"/>
            </w:r>
            <w:r w:rsidR="00897F4B">
              <w:rPr>
                <w:webHidden/>
              </w:rPr>
              <w:instrText xml:space="preserve"> PAGEREF _Toc86756644 \h </w:instrText>
            </w:r>
            <w:r w:rsidR="00897F4B">
              <w:rPr>
                <w:webHidden/>
              </w:rPr>
            </w:r>
            <w:r w:rsidR="00897F4B">
              <w:rPr>
                <w:webHidden/>
              </w:rPr>
              <w:fldChar w:fldCharType="separate"/>
            </w:r>
            <w:r w:rsidR="00897F4B">
              <w:rPr>
                <w:webHidden/>
              </w:rPr>
              <w:t>7</w:t>
            </w:r>
            <w:r w:rsidR="00897F4B">
              <w:rPr>
                <w:webHidden/>
              </w:rPr>
              <w:fldChar w:fldCharType="end"/>
            </w:r>
          </w:hyperlink>
        </w:p>
        <w:p w14:paraId="52C38895" w14:textId="0F673045" w:rsidR="00897F4B" w:rsidRDefault="00415DD2">
          <w:pPr>
            <w:pStyle w:val="TOC2"/>
            <w:rPr>
              <w:rFonts w:eastAsiaTheme="minorEastAsia" w:cstheme="minorBidi"/>
              <w:b w:val="0"/>
              <w:bCs w:val="0"/>
              <w:szCs w:val="22"/>
            </w:rPr>
          </w:pPr>
          <w:hyperlink w:anchor="_Toc86756645" w:history="1">
            <w:r w:rsidR="00897F4B" w:rsidRPr="00EB70D7">
              <w:rPr>
                <w:rStyle w:val="Hyperlink"/>
                <w:rFonts w:ascii="Times New Roman" w:hAnsi="Times New Roman"/>
              </w:rPr>
              <w:t>5.3 Quality Control Samples: Field Duplicates</w:t>
            </w:r>
            <w:r w:rsidR="00897F4B">
              <w:rPr>
                <w:webHidden/>
              </w:rPr>
              <w:tab/>
            </w:r>
            <w:r w:rsidR="00897F4B">
              <w:rPr>
                <w:webHidden/>
              </w:rPr>
              <w:fldChar w:fldCharType="begin"/>
            </w:r>
            <w:r w:rsidR="00897F4B">
              <w:rPr>
                <w:webHidden/>
              </w:rPr>
              <w:instrText xml:space="preserve"> PAGEREF _Toc86756645 \h </w:instrText>
            </w:r>
            <w:r w:rsidR="00897F4B">
              <w:rPr>
                <w:webHidden/>
              </w:rPr>
            </w:r>
            <w:r w:rsidR="00897F4B">
              <w:rPr>
                <w:webHidden/>
              </w:rPr>
              <w:fldChar w:fldCharType="separate"/>
            </w:r>
            <w:r w:rsidR="00897F4B">
              <w:rPr>
                <w:webHidden/>
              </w:rPr>
              <w:t>7</w:t>
            </w:r>
            <w:r w:rsidR="00897F4B">
              <w:rPr>
                <w:webHidden/>
              </w:rPr>
              <w:fldChar w:fldCharType="end"/>
            </w:r>
          </w:hyperlink>
        </w:p>
        <w:p w14:paraId="325B930C" w14:textId="429ACA09" w:rsidR="00897F4B" w:rsidRDefault="00415DD2">
          <w:pPr>
            <w:pStyle w:val="TOC2"/>
            <w:rPr>
              <w:rFonts w:eastAsiaTheme="minorEastAsia" w:cstheme="minorBidi"/>
              <w:b w:val="0"/>
              <w:bCs w:val="0"/>
              <w:szCs w:val="22"/>
            </w:rPr>
          </w:pPr>
          <w:hyperlink w:anchor="_Toc86756646" w:history="1">
            <w:r w:rsidR="00897F4B" w:rsidRPr="00EB70D7">
              <w:rPr>
                <w:rStyle w:val="Hyperlink"/>
                <w:rFonts w:ascii="Times New Roman" w:hAnsi="Times New Roman"/>
              </w:rPr>
              <w:t>5.4 Quality Control (QC) Samples: Field Blanks</w:t>
            </w:r>
            <w:r w:rsidR="00897F4B">
              <w:rPr>
                <w:webHidden/>
              </w:rPr>
              <w:tab/>
            </w:r>
            <w:r w:rsidR="00897F4B">
              <w:rPr>
                <w:webHidden/>
              </w:rPr>
              <w:fldChar w:fldCharType="begin"/>
            </w:r>
            <w:r w:rsidR="00897F4B">
              <w:rPr>
                <w:webHidden/>
              </w:rPr>
              <w:instrText xml:space="preserve"> PAGEREF _Toc86756646 \h </w:instrText>
            </w:r>
            <w:r w:rsidR="00897F4B">
              <w:rPr>
                <w:webHidden/>
              </w:rPr>
            </w:r>
            <w:r w:rsidR="00897F4B">
              <w:rPr>
                <w:webHidden/>
              </w:rPr>
              <w:fldChar w:fldCharType="separate"/>
            </w:r>
            <w:r w:rsidR="00897F4B">
              <w:rPr>
                <w:webHidden/>
              </w:rPr>
              <w:t>8</w:t>
            </w:r>
            <w:r w:rsidR="00897F4B">
              <w:rPr>
                <w:webHidden/>
              </w:rPr>
              <w:fldChar w:fldCharType="end"/>
            </w:r>
          </w:hyperlink>
        </w:p>
        <w:p w14:paraId="7E2501CE" w14:textId="37E63ADC" w:rsidR="00897F4B" w:rsidRDefault="00415DD2">
          <w:pPr>
            <w:pStyle w:val="TOC2"/>
            <w:rPr>
              <w:rFonts w:eastAsiaTheme="minorEastAsia" w:cstheme="minorBidi"/>
              <w:b w:val="0"/>
              <w:bCs w:val="0"/>
              <w:szCs w:val="22"/>
            </w:rPr>
          </w:pPr>
          <w:hyperlink w:anchor="_Toc86756647" w:history="1">
            <w:r w:rsidR="00897F4B" w:rsidRPr="00EB70D7">
              <w:rPr>
                <w:rStyle w:val="Hyperlink"/>
                <w:rFonts w:ascii="Times New Roman" w:hAnsi="Times New Roman"/>
              </w:rPr>
              <w:t>5.5 Instrument Calibration and Maintenance</w:t>
            </w:r>
            <w:r w:rsidR="00897F4B">
              <w:rPr>
                <w:webHidden/>
              </w:rPr>
              <w:tab/>
            </w:r>
            <w:r w:rsidR="00897F4B">
              <w:rPr>
                <w:webHidden/>
              </w:rPr>
              <w:fldChar w:fldCharType="begin"/>
            </w:r>
            <w:r w:rsidR="00897F4B">
              <w:rPr>
                <w:webHidden/>
              </w:rPr>
              <w:instrText xml:space="preserve"> PAGEREF _Toc86756647 \h </w:instrText>
            </w:r>
            <w:r w:rsidR="00897F4B">
              <w:rPr>
                <w:webHidden/>
              </w:rPr>
            </w:r>
            <w:r w:rsidR="00897F4B">
              <w:rPr>
                <w:webHidden/>
              </w:rPr>
              <w:fldChar w:fldCharType="separate"/>
            </w:r>
            <w:r w:rsidR="00897F4B">
              <w:rPr>
                <w:webHidden/>
              </w:rPr>
              <w:t>8</w:t>
            </w:r>
            <w:r w:rsidR="00897F4B">
              <w:rPr>
                <w:webHidden/>
              </w:rPr>
              <w:fldChar w:fldCharType="end"/>
            </w:r>
          </w:hyperlink>
        </w:p>
        <w:p w14:paraId="6CC342DB" w14:textId="667CF676" w:rsidR="00897F4B" w:rsidRDefault="00415DD2">
          <w:pPr>
            <w:pStyle w:val="TOC2"/>
            <w:rPr>
              <w:rFonts w:eastAsiaTheme="minorEastAsia" w:cstheme="minorBidi"/>
              <w:b w:val="0"/>
              <w:bCs w:val="0"/>
              <w:szCs w:val="22"/>
            </w:rPr>
          </w:pPr>
          <w:hyperlink w:anchor="_Toc86756648" w:history="1">
            <w:r w:rsidR="00897F4B" w:rsidRPr="00EB70D7">
              <w:rPr>
                <w:rStyle w:val="Hyperlink"/>
                <w:rFonts w:ascii="Times New Roman" w:hAnsi="Times New Roman"/>
              </w:rPr>
              <w:t>5.6 Data Quality Indicators (DQI’s)</w:t>
            </w:r>
            <w:r w:rsidR="00897F4B">
              <w:rPr>
                <w:webHidden/>
              </w:rPr>
              <w:tab/>
            </w:r>
            <w:r w:rsidR="00897F4B">
              <w:rPr>
                <w:webHidden/>
              </w:rPr>
              <w:fldChar w:fldCharType="begin"/>
            </w:r>
            <w:r w:rsidR="00897F4B">
              <w:rPr>
                <w:webHidden/>
              </w:rPr>
              <w:instrText xml:space="preserve"> PAGEREF _Toc86756648 \h </w:instrText>
            </w:r>
            <w:r w:rsidR="00897F4B">
              <w:rPr>
                <w:webHidden/>
              </w:rPr>
            </w:r>
            <w:r w:rsidR="00897F4B">
              <w:rPr>
                <w:webHidden/>
              </w:rPr>
              <w:fldChar w:fldCharType="separate"/>
            </w:r>
            <w:r w:rsidR="00897F4B">
              <w:rPr>
                <w:webHidden/>
              </w:rPr>
              <w:t>8</w:t>
            </w:r>
            <w:r w:rsidR="00897F4B">
              <w:rPr>
                <w:webHidden/>
              </w:rPr>
              <w:fldChar w:fldCharType="end"/>
            </w:r>
          </w:hyperlink>
        </w:p>
        <w:p w14:paraId="19E8B1B0" w14:textId="33697838" w:rsidR="00897F4B" w:rsidRDefault="00415DD2">
          <w:pPr>
            <w:pStyle w:val="TOC2"/>
            <w:rPr>
              <w:rFonts w:eastAsiaTheme="minorEastAsia" w:cstheme="minorBidi"/>
              <w:b w:val="0"/>
              <w:bCs w:val="0"/>
              <w:szCs w:val="22"/>
            </w:rPr>
          </w:pPr>
          <w:hyperlink w:anchor="_Toc86756649" w:history="1">
            <w:r w:rsidR="00897F4B" w:rsidRPr="00EB70D7">
              <w:rPr>
                <w:rStyle w:val="Hyperlink"/>
                <w:rFonts w:ascii="Times New Roman" w:hAnsi="Times New Roman"/>
              </w:rPr>
              <w:t>5.7 Field Health and Safety</w:t>
            </w:r>
            <w:r w:rsidR="00897F4B">
              <w:rPr>
                <w:webHidden/>
              </w:rPr>
              <w:tab/>
            </w:r>
            <w:r w:rsidR="00897F4B">
              <w:rPr>
                <w:webHidden/>
              </w:rPr>
              <w:fldChar w:fldCharType="begin"/>
            </w:r>
            <w:r w:rsidR="00897F4B">
              <w:rPr>
                <w:webHidden/>
              </w:rPr>
              <w:instrText xml:space="preserve"> PAGEREF _Toc86756649 \h </w:instrText>
            </w:r>
            <w:r w:rsidR="00897F4B">
              <w:rPr>
                <w:webHidden/>
              </w:rPr>
            </w:r>
            <w:r w:rsidR="00897F4B">
              <w:rPr>
                <w:webHidden/>
              </w:rPr>
              <w:fldChar w:fldCharType="separate"/>
            </w:r>
            <w:r w:rsidR="00897F4B">
              <w:rPr>
                <w:webHidden/>
              </w:rPr>
              <w:t>10</w:t>
            </w:r>
            <w:r w:rsidR="00897F4B">
              <w:rPr>
                <w:webHidden/>
              </w:rPr>
              <w:fldChar w:fldCharType="end"/>
            </w:r>
          </w:hyperlink>
        </w:p>
        <w:p w14:paraId="0EF57698" w14:textId="0958FFD6" w:rsidR="00897F4B" w:rsidRDefault="00415DD2">
          <w:pPr>
            <w:pStyle w:val="TOC1"/>
            <w:rPr>
              <w:rFonts w:eastAsiaTheme="minorEastAsia" w:cstheme="minorBidi"/>
              <w:b w:val="0"/>
              <w:bCs w:val="0"/>
              <w:caps w:val="0"/>
              <w:sz w:val="22"/>
              <w:szCs w:val="22"/>
            </w:rPr>
          </w:pPr>
          <w:hyperlink w:anchor="_Toc86756650" w:history="1">
            <w:r w:rsidR="00897F4B" w:rsidRPr="00EB70D7">
              <w:rPr>
                <w:rStyle w:val="Hyperlink"/>
                <w:rFonts w:ascii="Times New Roman" w:hAnsi="Times New Roman" w:cs="Times New Roman"/>
              </w:rPr>
              <w:t>6.0 Data Management, Record Keeping &amp; Reporting</w:t>
            </w:r>
            <w:r w:rsidR="00897F4B">
              <w:rPr>
                <w:webHidden/>
              </w:rPr>
              <w:tab/>
            </w:r>
            <w:r w:rsidR="00897F4B">
              <w:rPr>
                <w:webHidden/>
              </w:rPr>
              <w:fldChar w:fldCharType="begin"/>
            </w:r>
            <w:r w:rsidR="00897F4B">
              <w:rPr>
                <w:webHidden/>
              </w:rPr>
              <w:instrText xml:space="preserve"> PAGEREF _Toc86756650 \h </w:instrText>
            </w:r>
            <w:r w:rsidR="00897F4B">
              <w:rPr>
                <w:webHidden/>
              </w:rPr>
            </w:r>
            <w:r w:rsidR="00897F4B">
              <w:rPr>
                <w:webHidden/>
              </w:rPr>
              <w:fldChar w:fldCharType="separate"/>
            </w:r>
            <w:r w:rsidR="00897F4B">
              <w:rPr>
                <w:webHidden/>
              </w:rPr>
              <w:t>11</w:t>
            </w:r>
            <w:r w:rsidR="00897F4B">
              <w:rPr>
                <w:webHidden/>
              </w:rPr>
              <w:fldChar w:fldCharType="end"/>
            </w:r>
          </w:hyperlink>
        </w:p>
        <w:p w14:paraId="79D36DE5" w14:textId="4AB4BF0E" w:rsidR="00897F4B" w:rsidRDefault="00415DD2">
          <w:pPr>
            <w:pStyle w:val="TOC2"/>
            <w:rPr>
              <w:rFonts w:eastAsiaTheme="minorEastAsia" w:cstheme="minorBidi"/>
              <w:b w:val="0"/>
              <w:bCs w:val="0"/>
              <w:szCs w:val="22"/>
            </w:rPr>
          </w:pPr>
          <w:hyperlink w:anchor="_Toc86756651" w:history="1">
            <w:r w:rsidR="00897F4B" w:rsidRPr="00EB70D7">
              <w:rPr>
                <w:rStyle w:val="Hyperlink"/>
                <w:rFonts w:ascii="Times New Roman" w:hAnsi="Times New Roman"/>
              </w:rPr>
              <w:t>6.1 Flathead Lake Biological Station (FLBS) Database</w:t>
            </w:r>
            <w:r w:rsidR="00897F4B">
              <w:rPr>
                <w:webHidden/>
              </w:rPr>
              <w:tab/>
            </w:r>
            <w:r w:rsidR="00897F4B">
              <w:rPr>
                <w:webHidden/>
              </w:rPr>
              <w:fldChar w:fldCharType="begin"/>
            </w:r>
            <w:r w:rsidR="00897F4B">
              <w:rPr>
                <w:webHidden/>
              </w:rPr>
              <w:instrText xml:space="preserve"> PAGEREF _Toc86756651 \h </w:instrText>
            </w:r>
            <w:r w:rsidR="00897F4B">
              <w:rPr>
                <w:webHidden/>
              </w:rPr>
            </w:r>
            <w:r w:rsidR="00897F4B">
              <w:rPr>
                <w:webHidden/>
              </w:rPr>
              <w:fldChar w:fldCharType="separate"/>
            </w:r>
            <w:r w:rsidR="00897F4B">
              <w:rPr>
                <w:webHidden/>
              </w:rPr>
              <w:t>11</w:t>
            </w:r>
            <w:r w:rsidR="00897F4B">
              <w:rPr>
                <w:webHidden/>
              </w:rPr>
              <w:fldChar w:fldCharType="end"/>
            </w:r>
          </w:hyperlink>
        </w:p>
        <w:p w14:paraId="3F2BF1BD" w14:textId="6EEF7BAC" w:rsidR="00897F4B" w:rsidRDefault="00415DD2">
          <w:pPr>
            <w:pStyle w:val="TOC2"/>
            <w:rPr>
              <w:rFonts w:eastAsiaTheme="minorEastAsia" w:cstheme="minorBidi"/>
              <w:b w:val="0"/>
              <w:bCs w:val="0"/>
              <w:szCs w:val="22"/>
            </w:rPr>
          </w:pPr>
          <w:hyperlink w:anchor="_Toc86756652" w:history="1">
            <w:r w:rsidR="00897F4B" w:rsidRPr="00EB70D7">
              <w:rPr>
                <w:rStyle w:val="Hyperlink"/>
                <w:rFonts w:ascii="Times New Roman" w:hAnsi="Times New Roman"/>
              </w:rPr>
              <w:t>6.2 Montana DEQ’s MT-eWQX database and Data Quality Review</w:t>
            </w:r>
            <w:r w:rsidR="00897F4B">
              <w:rPr>
                <w:webHidden/>
              </w:rPr>
              <w:tab/>
            </w:r>
            <w:r w:rsidR="00897F4B">
              <w:rPr>
                <w:webHidden/>
              </w:rPr>
              <w:fldChar w:fldCharType="begin"/>
            </w:r>
            <w:r w:rsidR="00897F4B">
              <w:rPr>
                <w:webHidden/>
              </w:rPr>
              <w:instrText xml:space="preserve"> PAGEREF _Toc86756652 \h </w:instrText>
            </w:r>
            <w:r w:rsidR="00897F4B">
              <w:rPr>
                <w:webHidden/>
              </w:rPr>
            </w:r>
            <w:r w:rsidR="00897F4B">
              <w:rPr>
                <w:webHidden/>
              </w:rPr>
              <w:fldChar w:fldCharType="separate"/>
            </w:r>
            <w:r w:rsidR="00897F4B">
              <w:rPr>
                <w:webHidden/>
              </w:rPr>
              <w:t>11</w:t>
            </w:r>
            <w:r w:rsidR="00897F4B">
              <w:rPr>
                <w:webHidden/>
              </w:rPr>
              <w:fldChar w:fldCharType="end"/>
            </w:r>
          </w:hyperlink>
        </w:p>
        <w:p w14:paraId="13E5A9C4" w14:textId="219A2721" w:rsidR="00897F4B" w:rsidRDefault="00415DD2">
          <w:pPr>
            <w:pStyle w:val="TOC3"/>
            <w:rPr>
              <w:rFonts w:eastAsiaTheme="minorEastAsia" w:cstheme="minorBidi"/>
              <w:szCs w:val="22"/>
            </w:rPr>
          </w:pPr>
          <w:hyperlink w:anchor="_Toc86756653" w:history="1">
            <w:r w:rsidR="00897F4B" w:rsidRPr="00EB70D7">
              <w:rPr>
                <w:rStyle w:val="Hyperlink"/>
              </w:rPr>
              <w:t>6.2.1 Project ID and Activity IDs</w:t>
            </w:r>
            <w:r w:rsidR="00897F4B">
              <w:rPr>
                <w:webHidden/>
              </w:rPr>
              <w:tab/>
            </w:r>
            <w:r w:rsidR="00897F4B">
              <w:rPr>
                <w:webHidden/>
              </w:rPr>
              <w:fldChar w:fldCharType="begin"/>
            </w:r>
            <w:r w:rsidR="00897F4B">
              <w:rPr>
                <w:webHidden/>
              </w:rPr>
              <w:instrText xml:space="preserve"> PAGEREF _Toc86756653 \h </w:instrText>
            </w:r>
            <w:r w:rsidR="00897F4B">
              <w:rPr>
                <w:webHidden/>
              </w:rPr>
            </w:r>
            <w:r w:rsidR="00897F4B">
              <w:rPr>
                <w:webHidden/>
              </w:rPr>
              <w:fldChar w:fldCharType="separate"/>
            </w:r>
            <w:r w:rsidR="00897F4B">
              <w:rPr>
                <w:webHidden/>
              </w:rPr>
              <w:t>11</w:t>
            </w:r>
            <w:r w:rsidR="00897F4B">
              <w:rPr>
                <w:webHidden/>
              </w:rPr>
              <w:fldChar w:fldCharType="end"/>
            </w:r>
          </w:hyperlink>
        </w:p>
        <w:p w14:paraId="6CAE9054" w14:textId="4E6CB659" w:rsidR="00897F4B" w:rsidRDefault="00415DD2">
          <w:pPr>
            <w:pStyle w:val="TOC2"/>
            <w:rPr>
              <w:rFonts w:eastAsiaTheme="minorEastAsia" w:cstheme="minorBidi"/>
              <w:b w:val="0"/>
              <w:bCs w:val="0"/>
              <w:szCs w:val="22"/>
            </w:rPr>
          </w:pPr>
          <w:hyperlink w:anchor="_Toc86756654" w:history="1">
            <w:r w:rsidR="00897F4B" w:rsidRPr="00EB70D7">
              <w:rPr>
                <w:rStyle w:val="Hyperlink"/>
                <w:rFonts w:ascii="Times New Roman" w:hAnsi="Times New Roman"/>
              </w:rPr>
              <w:t>6.3 Other Data Management Approaches</w:t>
            </w:r>
            <w:r w:rsidR="00897F4B">
              <w:rPr>
                <w:webHidden/>
              </w:rPr>
              <w:tab/>
            </w:r>
            <w:r w:rsidR="00897F4B">
              <w:rPr>
                <w:webHidden/>
              </w:rPr>
              <w:fldChar w:fldCharType="begin"/>
            </w:r>
            <w:r w:rsidR="00897F4B">
              <w:rPr>
                <w:webHidden/>
              </w:rPr>
              <w:instrText xml:space="preserve"> PAGEREF _Toc86756654 \h </w:instrText>
            </w:r>
            <w:r w:rsidR="00897F4B">
              <w:rPr>
                <w:webHidden/>
              </w:rPr>
            </w:r>
            <w:r w:rsidR="00897F4B">
              <w:rPr>
                <w:webHidden/>
              </w:rPr>
              <w:fldChar w:fldCharType="separate"/>
            </w:r>
            <w:r w:rsidR="00897F4B">
              <w:rPr>
                <w:webHidden/>
              </w:rPr>
              <w:t>12</w:t>
            </w:r>
            <w:r w:rsidR="00897F4B">
              <w:rPr>
                <w:webHidden/>
              </w:rPr>
              <w:fldChar w:fldCharType="end"/>
            </w:r>
          </w:hyperlink>
        </w:p>
        <w:p w14:paraId="7FE3D555" w14:textId="404A09FD" w:rsidR="00897F4B" w:rsidRDefault="00415DD2">
          <w:pPr>
            <w:pStyle w:val="TOC1"/>
            <w:rPr>
              <w:rFonts w:eastAsiaTheme="minorEastAsia" w:cstheme="minorBidi"/>
              <w:b w:val="0"/>
              <w:bCs w:val="0"/>
              <w:caps w:val="0"/>
              <w:sz w:val="22"/>
              <w:szCs w:val="22"/>
            </w:rPr>
          </w:pPr>
          <w:hyperlink w:anchor="_Toc86756655" w:history="1">
            <w:r w:rsidR="00897F4B" w:rsidRPr="00EB70D7">
              <w:rPr>
                <w:rStyle w:val="Hyperlink"/>
                <w:rFonts w:ascii="Times New Roman" w:hAnsi="Times New Roman" w:cs="Times New Roman"/>
              </w:rPr>
              <w:t>7.0 Data Analysis and Reporting</w:t>
            </w:r>
            <w:r w:rsidR="00897F4B">
              <w:rPr>
                <w:webHidden/>
              </w:rPr>
              <w:tab/>
            </w:r>
            <w:r w:rsidR="00897F4B">
              <w:rPr>
                <w:webHidden/>
              </w:rPr>
              <w:fldChar w:fldCharType="begin"/>
            </w:r>
            <w:r w:rsidR="00897F4B">
              <w:rPr>
                <w:webHidden/>
              </w:rPr>
              <w:instrText xml:space="preserve"> PAGEREF _Toc86756655 \h </w:instrText>
            </w:r>
            <w:r w:rsidR="00897F4B">
              <w:rPr>
                <w:webHidden/>
              </w:rPr>
            </w:r>
            <w:r w:rsidR="00897F4B">
              <w:rPr>
                <w:webHidden/>
              </w:rPr>
              <w:fldChar w:fldCharType="separate"/>
            </w:r>
            <w:r w:rsidR="00897F4B">
              <w:rPr>
                <w:webHidden/>
              </w:rPr>
              <w:t>12</w:t>
            </w:r>
            <w:r w:rsidR="00897F4B">
              <w:rPr>
                <w:webHidden/>
              </w:rPr>
              <w:fldChar w:fldCharType="end"/>
            </w:r>
          </w:hyperlink>
        </w:p>
        <w:p w14:paraId="627C1098" w14:textId="3DE2EC6F" w:rsidR="00897F4B" w:rsidRDefault="00415DD2">
          <w:pPr>
            <w:pStyle w:val="TOC2"/>
            <w:rPr>
              <w:rFonts w:eastAsiaTheme="minorEastAsia" w:cstheme="minorBidi"/>
              <w:b w:val="0"/>
              <w:bCs w:val="0"/>
              <w:szCs w:val="22"/>
            </w:rPr>
          </w:pPr>
          <w:hyperlink w:anchor="_Toc86756656" w:history="1">
            <w:r w:rsidR="00897F4B" w:rsidRPr="00EB70D7">
              <w:rPr>
                <w:rStyle w:val="Hyperlink"/>
                <w:rFonts w:ascii="Times New Roman" w:hAnsi="Times New Roman"/>
              </w:rPr>
              <w:t>7.1 Data Analysis</w:t>
            </w:r>
            <w:r w:rsidR="00897F4B">
              <w:rPr>
                <w:webHidden/>
              </w:rPr>
              <w:tab/>
            </w:r>
            <w:r w:rsidR="00897F4B">
              <w:rPr>
                <w:webHidden/>
              </w:rPr>
              <w:fldChar w:fldCharType="begin"/>
            </w:r>
            <w:r w:rsidR="00897F4B">
              <w:rPr>
                <w:webHidden/>
              </w:rPr>
              <w:instrText xml:space="preserve"> PAGEREF _Toc86756656 \h </w:instrText>
            </w:r>
            <w:r w:rsidR="00897F4B">
              <w:rPr>
                <w:webHidden/>
              </w:rPr>
            </w:r>
            <w:r w:rsidR="00897F4B">
              <w:rPr>
                <w:webHidden/>
              </w:rPr>
              <w:fldChar w:fldCharType="separate"/>
            </w:r>
            <w:r w:rsidR="00897F4B">
              <w:rPr>
                <w:webHidden/>
              </w:rPr>
              <w:t>12</w:t>
            </w:r>
            <w:r w:rsidR="00897F4B">
              <w:rPr>
                <w:webHidden/>
              </w:rPr>
              <w:fldChar w:fldCharType="end"/>
            </w:r>
          </w:hyperlink>
        </w:p>
        <w:p w14:paraId="4C9574A7" w14:textId="2B11F196" w:rsidR="00897F4B" w:rsidRDefault="00415DD2">
          <w:pPr>
            <w:pStyle w:val="TOC2"/>
            <w:rPr>
              <w:rFonts w:eastAsiaTheme="minorEastAsia" w:cstheme="minorBidi"/>
              <w:b w:val="0"/>
              <w:bCs w:val="0"/>
              <w:szCs w:val="22"/>
            </w:rPr>
          </w:pPr>
          <w:hyperlink w:anchor="_Toc86756657" w:history="1">
            <w:r w:rsidR="00897F4B" w:rsidRPr="00EB70D7">
              <w:rPr>
                <w:rStyle w:val="Hyperlink"/>
                <w:rFonts w:ascii="Times New Roman" w:hAnsi="Times New Roman"/>
              </w:rPr>
              <w:t>7.2 Reporting</w:t>
            </w:r>
            <w:r w:rsidR="00897F4B">
              <w:rPr>
                <w:webHidden/>
              </w:rPr>
              <w:tab/>
            </w:r>
            <w:r w:rsidR="00897F4B">
              <w:rPr>
                <w:webHidden/>
              </w:rPr>
              <w:fldChar w:fldCharType="begin"/>
            </w:r>
            <w:r w:rsidR="00897F4B">
              <w:rPr>
                <w:webHidden/>
              </w:rPr>
              <w:instrText xml:space="preserve"> PAGEREF _Toc86756657 \h </w:instrText>
            </w:r>
            <w:r w:rsidR="00897F4B">
              <w:rPr>
                <w:webHidden/>
              </w:rPr>
            </w:r>
            <w:r w:rsidR="00897F4B">
              <w:rPr>
                <w:webHidden/>
              </w:rPr>
              <w:fldChar w:fldCharType="separate"/>
            </w:r>
            <w:r w:rsidR="00897F4B">
              <w:rPr>
                <w:webHidden/>
              </w:rPr>
              <w:t>12</w:t>
            </w:r>
            <w:r w:rsidR="00897F4B">
              <w:rPr>
                <w:webHidden/>
              </w:rPr>
              <w:fldChar w:fldCharType="end"/>
            </w:r>
          </w:hyperlink>
        </w:p>
        <w:p w14:paraId="1CA917EA" w14:textId="534700B5" w:rsidR="00897F4B" w:rsidRDefault="00415DD2">
          <w:pPr>
            <w:pStyle w:val="TOC1"/>
            <w:rPr>
              <w:rFonts w:eastAsiaTheme="minorEastAsia" w:cstheme="minorBidi"/>
              <w:b w:val="0"/>
              <w:bCs w:val="0"/>
              <w:caps w:val="0"/>
              <w:sz w:val="22"/>
              <w:szCs w:val="22"/>
            </w:rPr>
          </w:pPr>
          <w:hyperlink w:anchor="_Toc86756658" w:history="1">
            <w:r w:rsidR="00897F4B" w:rsidRPr="00EB70D7">
              <w:rPr>
                <w:rStyle w:val="Hyperlink"/>
                <w:rFonts w:ascii="Times New Roman" w:hAnsi="Times New Roman" w:cs="Times New Roman"/>
              </w:rPr>
              <w:t>8.0 References</w:t>
            </w:r>
            <w:r w:rsidR="00897F4B">
              <w:rPr>
                <w:webHidden/>
              </w:rPr>
              <w:tab/>
            </w:r>
            <w:r w:rsidR="00897F4B">
              <w:rPr>
                <w:webHidden/>
              </w:rPr>
              <w:fldChar w:fldCharType="begin"/>
            </w:r>
            <w:r w:rsidR="00897F4B">
              <w:rPr>
                <w:webHidden/>
              </w:rPr>
              <w:instrText xml:space="preserve"> PAGEREF _Toc86756658 \h </w:instrText>
            </w:r>
            <w:r w:rsidR="00897F4B">
              <w:rPr>
                <w:webHidden/>
              </w:rPr>
            </w:r>
            <w:r w:rsidR="00897F4B">
              <w:rPr>
                <w:webHidden/>
              </w:rPr>
              <w:fldChar w:fldCharType="separate"/>
            </w:r>
            <w:r w:rsidR="00897F4B">
              <w:rPr>
                <w:webHidden/>
              </w:rPr>
              <w:t>12</w:t>
            </w:r>
            <w:r w:rsidR="00897F4B">
              <w:rPr>
                <w:webHidden/>
              </w:rPr>
              <w:fldChar w:fldCharType="end"/>
            </w:r>
          </w:hyperlink>
        </w:p>
        <w:p w14:paraId="1E073F68" w14:textId="4EAE1FDE" w:rsidR="00897F4B" w:rsidRDefault="00415DD2">
          <w:pPr>
            <w:pStyle w:val="TOC1"/>
            <w:rPr>
              <w:rFonts w:eastAsiaTheme="minorEastAsia" w:cstheme="minorBidi"/>
              <w:b w:val="0"/>
              <w:bCs w:val="0"/>
              <w:caps w:val="0"/>
              <w:sz w:val="22"/>
              <w:szCs w:val="22"/>
            </w:rPr>
          </w:pPr>
          <w:hyperlink w:anchor="_Toc86756659" w:history="1">
            <w:r w:rsidR="00897F4B" w:rsidRPr="00EB70D7">
              <w:rPr>
                <w:rStyle w:val="Hyperlink"/>
                <w:rFonts w:ascii="Times New Roman" w:hAnsi="Times New Roman" w:cs="Times New Roman"/>
              </w:rPr>
              <w:t>Appendix A - Project Budget</w:t>
            </w:r>
            <w:r w:rsidR="00897F4B">
              <w:rPr>
                <w:webHidden/>
              </w:rPr>
              <w:tab/>
            </w:r>
            <w:r w:rsidR="00897F4B">
              <w:rPr>
                <w:webHidden/>
              </w:rPr>
              <w:fldChar w:fldCharType="begin"/>
            </w:r>
            <w:r w:rsidR="00897F4B">
              <w:rPr>
                <w:webHidden/>
              </w:rPr>
              <w:instrText xml:space="preserve"> PAGEREF _Toc86756659 \h </w:instrText>
            </w:r>
            <w:r w:rsidR="00897F4B">
              <w:rPr>
                <w:webHidden/>
              </w:rPr>
            </w:r>
            <w:r w:rsidR="00897F4B">
              <w:rPr>
                <w:webHidden/>
              </w:rPr>
              <w:fldChar w:fldCharType="separate"/>
            </w:r>
            <w:r w:rsidR="00897F4B">
              <w:rPr>
                <w:webHidden/>
              </w:rPr>
              <w:t>13</w:t>
            </w:r>
            <w:r w:rsidR="00897F4B">
              <w:rPr>
                <w:webHidden/>
              </w:rPr>
              <w:fldChar w:fldCharType="end"/>
            </w:r>
          </w:hyperlink>
        </w:p>
        <w:p w14:paraId="171832A1" w14:textId="1EADAF20" w:rsidR="00897F4B" w:rsidRDefault="00415DD2">
          <w:pPr>
            <w:pStyle w:val="TOC1"/>
            <w:rPr>
              <w:rFonts w:eastAsiaTheme="minorEastAsia" w:cstheme="minorBidi"/>
              <w:b w:val="0"/>
              <w:bCs w:val="0"/>
              <w:caps w:val="0"/>
              <w:sz w:val="22"/>
              <w:szCs w:val="22"/>
            </w:rPr>
          </w:pPr>
          <w:hyperlink w:anchor="_Toc86756660" w:history="1">
            <w:r w:rsidR="00897F4B" w:rsidRPr="00EB70D7">
              <w:rPr>
                <w:rStyle w:val="Hyperlink"/>
                <w:rFonts w:ascii="Times New Roman" w:hAnsi="Times New Roman" w:cs="Times New Roman"/>
              </w:rPr>
              <w:t>Appendix B – Field Forms</w:t>
            </w:r>
            <w:r w:rsidR="00897F4B">
              <w:rPr>
                <w:webHidden/>
              </w:rPr>
              <w:tab/>
            </w:r>
            <w:r w:rsidR="00897F4B">
              <w:rPr>
                <w:webHidden/>
              </w:rPr>
              <w:fldChar w:fldCharType="begin"/>
            </w:r>
            <w:r w:rsidR="00897F4B">
              <w:rPr>
                <w:webHidden/>
              </w:rPr>
              <w:instrText xml:space="preserve"> PAGEREF _Toc86756660 \h </w:instrText>
            </w:r>
            <w:r w:rsidR="00897F4B">
              <w:rPr>
                <w:webHidden/>
              </w:rPr>
            </w:r>
            <w:r w:rsidR="00897F4B">
              <w:rPr>
                <w:webHidden/>
              </w:rPr>
              <w:fldChar w:fldCharType="separate"/>
            </w:r>
            <w:r w:rsidR="00897F4B">
              <w:rPr>
                <w:webHidden/>
              </w:rPr>
              <w:t>14</w:t>
            </w:r>
            <w:r w:rsidR="00897F4B">
              <w:rPr>
                <w:webHidden/>
              </w:rPr>
              <w:fldChar w:fldCharType="end"/>
            </w:r>
          </w:hyperlink>
        </w:p>
        <w:p w14:paraId="165B06A9" w14:textId="5DFF3827" w:rsidR="00897F4B" w:rsidRDefault="00415DD2">
          <w:pPr>
            <w:pStyle w:val="TOC1"/>
            <w:rPr>
              <w:rFonts w:eastAsiaTheme="minorEastAsia" w:cstheme="minorBidi"/>
              <w:b w:val="0"/>
              <w:bCs w:val="0"/>
              <w:caps w:val="0"/>
              <w:sz w:val="22"/>
              <w:szCs w:val="22"/>
            </w:rPr>
          </w:pPr>
          <w:hyperlink w:anchor="_Toc86756661" w:history="1">
            <w:r w:rsidR="00897F4B" w:rsidRPr="00EB70D7">
              <w:rPr>
                <w:rStyle w:val="Hyperlink"/>
                <w:rFonts w:ascii="Times New Roman" w:hAnsi="Times New Roman" w:cs="Times New Roman"/>
              </w:rPr>
              <w:t>Appendix C – equipment and supplies</w:t>
            </w:r>
            <w:r w:rsidR="00897F4B">
              <w:rPr>
                <w:webHidden/>
              </w:rPr>
              <w:tab/>
            </w:r>
            <w:r w:rsidR="00897F4B">
              <w:rPr>
                <w:webHidden/>
              </w:rPr>
              <w:fldChar w:fldCharType="begin"/>
            </w:r>
            <w:r w:rsidR="00897F4B">
              <w:rPr>
                <w:webHidden/>
              </w:rPr>
              <w:instrText xml:space="preserve"> PAGEREF _Toc86756661 \h </w:instrText>
            </w:r>
            <w:r w:rsidR="00897F4B">
              <w:rPr>
                <w:webHidden/>
              </w:rPr>
            </w:r>
            <w:r w:rsidR="00897F4B">
              <w:rPr>
                <w:webHidden/>
              </w:rPr>
              <w:fldChar w:fldCharType="separate"/>
            </w:r>
            <w:r w:rsidR="00897F4B">
              <w:rPr>
                <w:webHidden/>
              </w:rPr>
              <w:t>15</w:t>
            </w:r>
            <w:r w:rsidR="00897F4B">
              <w:rPr>
                <w:webHidden/>
              </w:rPr>
              <w:fldChar w:fldCharType="end"/>
            </w:r>
          </w:hyperlink>
        </w:p>
        <w:p w14:paraId="3D1B2F67" w14:textId="27EDFBCD" w:rsidR="00897F4B" w:rsidRDefault="00415DD2">
          <w:pPr>
            <w:pStyle w:val="TOC1"/>
            <w:rPr>
              <w:rFonts w:eastAsiaTheme="minorEastAsia" w:cstheme="minorBidi"/>
              <w:b w:val="0"/>
              <w:bCs w:val="0"/>
              <w:caps w:val="0"/>
              <w:sz w:val="22"/>
              <w:szCs w:val="22"/>
            </w:rPr>
          </w:pPr>
          <w:hyperlink w:anchor="_Toc86756662" w:history="1">
            <w:r w:rsidR="00897F4B" w:rsidRPr="00EB70D7">
              <w:rPr>
                <w:rStyle w:val="Hyperlink"/>
                <w:rFonts w:ascii="Times New Roman" w:hAnsi="Times New Roman" w:cs="Times New Roman"/>
              </w:rPr>
              <w:t>Appendix D – QA/QC Terms and Definitions</w:t>
            </w:r>
            <w:r w:rsidR="00897F4B">
              <w:rPr>
                <w:webHidden/>
              </w:rPr>
              <w:tab/>
            </w:r>
            <w:r w:rsidR="00897F4B">
              <w:rPr>
                <w:webHidden/>
              </w:rPr>
              <w:fldChar w:fldCharType="begin"/>
            </w:r>
            <w:r w:rsidR="00897F4B">
              <w:rPr>
                <w:webHidden/>
              </w:rPr>
              <w:instrText xml:space="preserve"> PAGEREF _Toc86756662 \h </w:instrText>
            </w:r>
            <w:r w:rsidR="00897F4B">
              <w:rPr>
                <w:webHidden/>
              </w:rPr>
            </w:r>
            <w:r w:rsidR="00897F4B">
              <w:rPr>
                <w:webHidden/>
              </w:rPr>
              <w:fldChar w:fldCharType="separate"/>
            </w:r>
            <w:r w:rsidR="00897F4B">
              <w:rPr>
                <w:webHidden/>
              </w:rPr>
              <w:t>16</w:t>
            </w:r>
            <w:r w:rsidR="00897F4B">
              <w:rPr>
                <w:webHidden/>
              </w:rPr>
              <w:fldChar w:fldCharType="end"/>
            </w:r>
          </w:hyperlink>
        </w:p>
        <w:p w14:paraId="5BE18D39" w14:textId="6221E87C" w:rsidR="00F04062" w:rsidRPr="0072716F" w:rsidRDefault="007C6D3F" w:rsidP="002E1C65">
          <w:pPr>
            <w:rPr>
              <w:rFonts w:ascii="Times New Roman" w:hAnsi="Times New Roman"/>
              <w:b/>
              <w:bCs/>
              <w:noProof/>
              <w:szCs w:val="22"/>
            </w:rPr>
          </w:pPr>
          <w:r w:rsidRPr="0072716F">
            <w:rPr>
              <w:rFonts w:ascii="Times New Roman" w:hAnsi="Times New Roman"/>
              <w:b/>
              <w:bCs/>
              <w:noProof/>
              <w:szCs w:val="22"/>
            </w:rPr>
            <w:fldChar w:fldCharType="end"/>
          </w:r>
        </w:p>
        <w:p w14:paraId="78231FC1" w14:textId="40704021" w:rsidR="002E1C65" w:rsidRPr="0072716F" w:rsidRDefault="00F04062" w:rsidP="002E1C65">
          <w:pPr>
            <w:rPr>
              <w:rFonts w:ascii="Times New Roman" w:hAnsi="Times New Roman"/>
            </w:rPr>
            <w:sectPr w:rsidR="002E1C65" w:rsidRPr="0072716F" w:rsidSect="002E1C65">
              <w:pgSz w:w="12240" w:h="15840"/>
              <w:pgMar w:top="1480" w:right="1300" w:bottom="1100" w:left="1340" w:header="720" w:footer="914" w:gutter="0"/>
              <w:pgNumType w:start="1"/>
              <w:cols w:space="720"/>
              <w:docGrid w:linePitch="272"/>
            </w:sectPr>
          </w:pPr>
          <w:r w:rsidRPr="0072716F">
            <w:rPr>
              <w:rFonts w:ascii="Times New Roman" w:hAnsi="Times New Roman"/>
              <w:color w:val="FF0000"/>
            </w:rPr>
            <w:t xml:space="preserve">Note: to update this table of contents, right click on it and select “update field” then “update entire table”. </w:t>
          </w:r>
        </w:p>
      </w:sdtContent>
    </w:sdt>
    <w:bookmarkEnd w:id="3" w:displacedByCustomXml="prev"/>
    <w:bookmarkStart w:id="5" w:name="_Toc218694533" w:displacedByCustomXml="prev"/>
    <w:p w14:paraId="510AA555" w14:textId="6EA6D36F" w:rsidR="007E22BC" w:rsidRDefault="007E22BC" w:rsidP="007670FB">
      <w:pPr>
        <w:pStyle w:val="Heading1"/>
        <w:rPr>
          <w:rFonts w:ascii="Times New Roman" w:hAnsi="Times New Roman" w:cs="Times New Roman"/>
        </w:rPr>
      </w:pPr>
      <w:bookmarkStart w:id="6" w:name="_Toc86756626"/>
      <w:r>
        <w:rPr>
          <w:rFonts w:ascii="Times New Roman" w:hAnsi="Times New Roman" w:cs="Times New Roman"/>
        </w:rPr>
        <w:lastRenderedPageBreak/>
        <w:t>preface</w:t>
      </w:r>
      <w:bookmarkEnd w:id="6"/>
    </w:p>
    <w:p w14:paraId="110A4974" w14:textId="646B54E4" w:rsidR="007E22BC" w:rsidRPr="007E22BC" w:rsidRDefault="007E22BC" w:rsidP="007E22BC">
      <w:pPr>
        <w:rPr>
          <w:rFonts w:ascii="Times New Roman" w:hAnsi="Times New Roman"/>
          <w:sz w:val="24"/>
          <w:szCs w:val="24"/>
        </w:rPr>
      </w:pPr>
      <w:r>
        <w:rPr>
          <w:rFonts w:ascii="Times New Roman" w:hAnsi="Times New Roman"/>
          <w:sz w:val="24"/>
          <w:szCs w:val="24"/>
        </w:rPr>
        <w:t xml:space="preserve">Monitoring Montana Waters offers a wide range of assistance to help citizen-led watershed groups complete this SAP template. For many groups, this may be the first time that volunteers or personnel will have completed </w:t>
      </w:r>
      <w:r w:rsidR="007F3E93">
        <w:rPr>
          <w:rFonts w:ascii="Times New Roman" w:hAnsi="Times New Roman"/>
          <w:sz w:val="24"/>
          <w:szCs w:val="24"/>
        </w:rPr>
        <w:t xml:space="preserve">this type of </w:t>
      </w:r>
      <w:r>
        <w:rPr>
          <w:rFonts w:ascii="Times New Roman" w:hAnsi="Times New Roman"/>
          <w:sz w:val="24"/>
          <w:szCs w:val="24"/>
        </w:rPr>
        <w:t>document</w:t>
      </w:r>
      <w:r w:rsidR="007F3E93">
        <w:rPr>
          <w:rFonts w:ascii="Times New Roman" w:hAnsi="Times New Roman"/>
          <w:sz w:val="24"/>
          <w:szCs w:val="24"/>
        </w:rPr>
        <w:t xml:space="preserve">. </w:t>
      </w:r>
      <w:r w:rsidR="004868B9">
        <w:rPr>
          <w:rFonts w:ascii="Times New Roman" w:hAnsi="Times New Roman"/>
          <w:sz w:val="24"/>
          <w:szCs w:val="24"/>
        </w:rPr>
        <w:t>T</w:t>
      </w:r>
      <w:r>
        <w:rPr>
          <w:rFonts w:ascii="Times New Roman" w:hAnsi="Times New Roman"/>
          <w:sz w:val="24"/>
          <w:szCs w:val="24"/>
        </w:rPr>
        <w:t xml:space="preserve">he purpose </w:t>
      </w:r>
      <w:r w:rsidR="007F3E93">
        <w:rPr>
          <w:rFonts w:ascii="Times New Roman" w:hAnsi="Times New Roman"/>
          <w:sz w:val="24"/>
          <w:szCs w:val="24"/>
        </w:rPr>
        <w:t xml:space="preserve">of </w:t>
      </w:r>
      <w:proofErr w:type="gramStart"/>
      <w:r w:rsidR="007F3E93">
        <w:rPr>
          <w:rFonts w:ascii="Times New Roman" w:hAnsi="Times New Roman"/>
          <w:sz w:val="24"/>
          <w:szCs w:val="24"/>
        </w:rPr>
        <w:t>a</w:t>
      </w:r>
      <w:proofErr w:type="gramEnd"/>
      <w:r w:rsidR="007F3E93">
        <w:rPr>
          <w:rFonts w:ascii="Times New Roman" w:hAnsi="Times New Roman"/>
          <w:sz w:val="24"/>
          <w:szCs w:val="24"/>
        </w:rPr>
        <w:t xml:space="preserve"> SAP</w:t>
      </w:r>
      <w:r>
        <w:rPr>
          <w:rFonts w:ascii="Times New Roman" w:hAnsi="Times New Roman"/>
          <w:sz w:val="24"/>
          <w:szCs w:val="24"/>
        </w:rPr>
        <w:t xml:space="preserve"> is to make sure groups have a</w:t>
      </w:r>
      <w:r w:rsidR="007F3E93">
        <w:rPr>
          <w:rFonts w:ascii="Times New Roman" w:hAnsi="Times New Roman"/>
          <w:sz w:val="24"/>
          <w:szCs w:val="24"/>
        </w:rPr>
        <w:t xml:space="preserve"> detailed</w:t>
      </w:r>
      <w:r>
        <w:rPr>
          <w:rFonts w:ascii="Times New Roman" w:hAnsi="Times New Roman"/>
          <w:sz w:val="24"/>
          <w:szCs w:val="24"/>
        </w:rPr>
        <w:t xml:space="preserve"> monitoring plan, that they know why and how they will sample, and that the data produced from all the effort </w:t>
      </w:r>
      <w:r w:rsidR="007F3E93">
        <w:rPr>
          <w:rFonts w:ascii="Times New Roman" w:hAnsi="Times New Roman"/>
          <w:sz w:val="24"/>
          <w:szCs w:val="24"/>
        </w:rPr>
        <w:t xml:space="preserve">expended </w:t>
      </w:r>
      <w:r>
        <w:rPr>
          <w:rFonts w:ascii="Times New Roman" w:hAnsi="Times New Roman"/>
          <w:sz w:val="24"/>
          <w:szCs w:val="24"/>
        </w:rPr>
        <w:t>will be scientifically credible and available to support the management of our waters. MMW can answer any questions and provide support for groups</w:t>
      </w:r>
      <w:r w:rsidR="004868B9">
        <w:rPr>
          <w:rFonts w:ascii="Times New Roman" w:hAnsi="Times New Roman"/>
          <w:sz w:val="24"/>
          <w:szCs w:val="24"/>
        </w:rPr>
        <w:t xml:space="preserve"> as they write their SAP</w:t>
      </w:r>
      <w:r>
        <w:rPr>
          <w:rFonts w:ascii="Times New Roman" w:hAnsi="Times New Roman"/>
          <w:sz w:val="24"/>
          <w:szCs w:val="24"/>
        </w:rPr>
        <w:t xml:space="preserve">. Though it is expected that each group </w:t>
      </w:r>
      <w:r w:rsidR="007F3E93">
        <w:rPr>
          <w:rFonts w:ascii="Times New Roman" w:hAnsi="Times New Roman"/>
          <w:sz w:val="24"/>
          <w:szCs w:val="24"/>
        </w:rPr>
        <w:t>has volunteers or personnel that</w:t>
      </w:r>
      <w:r>
        <w:rPr>
          <w:rFonts w:ascii="Times New Roman" w:hAnsi="Times New Roman"/>
          <w:sz w:val="24"/>
          <w:szCs w:val="24"/>
        </w:rPr>
        <w:t xml:space="preserve"> actively work on the SAP, MMW will provide feedback and assist groups to complete the document. Don’t hesitate to contact us via email </w:t>
      </w:r>
      <w:hyperlink r:id="rId15" w:history="1">
        <w:r w:rsidRPr="00825187">
          <w:rPr>
            <w:rStyle w:val="Hyperlink"/>
            <w:rFonts w:ascii="Times New Roman" w:hAnsi="Times New Roman"/>
            <w:sz w:val="24"/>
            <w:szCs w:val="24"/>
          </w:rPr>
          <w:t>mmw@flbs.umt.edu</w:t>
        </w:r>
      </w:hyperlink>
      <w:r>
        <w:rPr>
          <w:rFonts w:ascii="Times New Roman" w:hAnsi="Times New Roman"/>
          <w:sz w:val="24"/>
          <w:szCs w:val="24"/>
        </w:rPr>
        <w:t xml:space="preserve"> or phone 406-872-4518.</w:t>
      </w:r>
    </w:p>
    <w:p w14:paraId="5654E17E" w14:textId="77777777" w:rsidR="007E22BC" w:rsidRDefault="007E22BC" w:rsidP="007670FB">
      <w:pPr>
        <w:pStyle w:val="Heading1"/>
        <w:rPr>
          <w:rFonts w:ascii="Times New Roman" w:hAnsi="Times New Roman" w:cs="Times New Roman"/>
        </w:rPr>
      </w:pPr>
    </w:p>
    <w:p w14:paraId="5F30B409" w14:textId="20757D4E" w:rsidR="00CA3B6B" w:rsidRPr="0072716F" w:rsidRDefault="00385CA0" w:rsidP="007670FB">
      <w:pPr>
        <w:pStyle w:val="Heading1"/>
        <w:rPr>
          <w:rFonts w:ascii="Times New Roman" w:hAnsi="Times New Roman" w:cs="Times New Roman"/>
        </w:rPr>
      </w:pPr>
      <w:bookmarkStart w:id="7" w:name="_Toc86756627"/>
      <w:r w:rsidRPr="0072716F">
        <w:rPr>
          <w:rFonts w:ascii="Times New Roman" w:hAnsi="Times New Roman" w:cs="Times New Roman"/>
        </w:rPr>
        <w:t xml:space="preserve">1.0 </w:t>
      </w:r>
      <w:r w:rsidR="00CA3B6B" w:rsidRPr="0072716F">
        <w:rPr>
          <w:rFonts w:ascii="Times New Roman" w:hAnsi="Times New Roman" w:cs="Times New Roman"/>
        </w:rPr>
        <w:t>INTRODUCTION</w:t>
      </w:r>
      <w:bookmarkStart w:id="8" w:name="_Toc218694534"/>
      <w:bookmarkEnd w:id="5"/>
      <w:bookmarkEnd w:id="7"/>
    </w:p>
    <w:p w14:paraId="03ECCB5D" w14:textId="77090354" w:rsidR="00E22243" w:rsidRPr="0072716F" w:rsidRDefault="00CA3B6B" w:rsidP="00897F4B">
      <w:pPr>
        <w:pStyle w:val="Heading2"/>
      </w:pPr>
      <w:bookmarkStart w:id="9" w:name="_Toc86756628"/>
      <w:r w:rsidRPr="0072716F">
        <w:t xml:space="preserve">1.1 </w:t>
      </w:r>
      <w:r w:rsidR="00E22243" w:rsidRPr="0072716F">
        <w:t>Project Overview</w:t>
      </w:r>
      <w:bookmarkEnd w:id="9"/>
    </w:p>
    <w:p w14:paraId="2FD1B151" w14:textId="4426B554" w:rsidR="00E22243" w:rsidRPr="0072716F" w:rsidRDefault="00E22243" w:rsidP="00E22243">
      <w:pPr>
        <w:rPr>
          <w:rFonts w:ascii="Times New Roman" w:hAnsi="Times New Roman"/>
          <w:color w:val="FF0000"/>
          <w:szCs w:val="22"/>
        </w:rPr>
      </w:pPr>
      <w:r w:rsidRPr="0072716F">
        <w:rPr>
          <w:rFonts w:ascii="Times New Roman" w:hAnsi="Times New Roman"/>
          <w:color w:val="FF0000"/>
          <w:szCs w:val="22"/>
        </w:rPr>
        <w:t xml:space="preserve">Begin with a paragraph or two introducing your program and your monitoring project. </w:t>
      </w:r>
    </w:p>
    <w:p w14:paraId="17E883EA" w14:textId="36D6A41B" w:rsidR="00E22243" w:rsidRPr="0072716F" w:rsidRDefault="00E22243" w:rsidP="00C04890">
      <w:pPr>
        <w:pStyle w:val="ListParagraph"/>
        <w:numPr>
          <w:ilvl w:val="0"/>
          <w:numId w:val="5"/>
        </w:numPr>
        <w:rPr>
          <w:rFonts w:ascii="Times New Roman" w:hAnsi="Times New Roman" w:cs="Times New Roman"/>
          <w:color w:val="0070C0"/>
        </w:rPr>
      </w:pPr>
      <w:r w:rsidRPr="0072716F">
        <w:rPr>
          <w:rFonts w:ascii="Times New Roman" w:hAnsi="Times New Roman" w:cs="Times New Roman"/>
          <w:color w:val="0070C0"/>
        </w:rPr>
        <w:t>Your organization’s name</w:t>
      </w:r>
    </w:p>
    <w:p w14:paraId="63626125" w14:textId="508B4744" w:rsidR="00E22243" w:rsidRPr="0072716F" w:rsidRDefault="00E22243" w:rsidP="00C04890">
      <w:pPr>
        <w:pStyle w:val="ListParagraph"/>
        <w:numPr>
          <w:ilvl w:val="0"/>
          <w:numId w:val="5"/>
        </w:numPr>
        <w:rPr>
          <w:rFonts w:ascii="Times New Roman" w:hAnsi="Times New Roman" w:cs="Times New Roman"/>
          <w:color w:val="0070C0"/>
        </w:rPr>
      </w:pPr>
      <w:r w:rsidRPr="0072716F">
        <w:rPr>
          <w:rFonts w:ascii="Times New Roman" w:hAnsi="Times New Roman" w:cs="Times New Roman"/>
          <w:color w:val="0070C0"/>
        </w:rPr>
        <w:t>The reason you are conducting water quality monitoring</w:t>
      </w:r>
    </w:p>
    <w:p w14:paraId="1B809EF2" w14:textId="77777777" w:rsidR="00E22243" w:rsidRPr="0072716F" w:rsidRDefault="00E22243" w:rsidP="00C04890">
      <w:pPr>
        <w:pStyle w:val="ListParagraph"/>
        <w:numPr>
          <w:ilvl w:val="0"/>
          <w:numId w:val="5"/>
        </w:numPr>
        <w:rPr>
          <w:rFonts w:ascii="Times New Roman" w:hAnsi="Times New Roman" w:cs="Times New Roman"/>
          <w:color w:val="0070C0"/>
        </w:rPr>
      </w:pPr>
      <w:r w:rsidRPr="0072716F">
        <w:rPr>
          <w:rFonts w:ascii="Times New Roman" w:hAnsi="Times New Roman" w:cs="Times New Roman"/>
          <w:color w:val="0070C0"/>
        </w:rPr>
        <w:t xml:space="preserve">How you expect your monitoring project will benefit your community </w:t>
      </w:r>
    </w:p>
    <w:p w14:paraId="0A39C97B" w14:textId="1CF43C88" w:rsidR="00E22243" w:rsidRDefault="00E22243" w:rsidP="00C04890">
      <w:pPr>
        <w:pStyle w:val="ListParagraph"/>
        <w:numPr>
          <w:ilvl w:val="0"/>
          <w:numId w:val="5"/>
        </w:numPr>
        <w:rPr>
          <w:rFonts w:ascii="Times New Roman" w:hAnsi="Times New Roman" w:cs="Times New Roman"/>
          <w:color w:val="0070C0"/>
        </w:rPr>
      </w:pPr>
      <w:r w:rsidRPr="0072716F">
        <w:rPr>
          <w:rFonts w:ascii="Times New Roman" w:hAnsi="Times New Roman" w:cs="Times New Roman"/>
          <w:color w:val="0070C0"/>
        </w:rPr>
        <w:t>How your monitoring project fits into local watershed planning efforts</w:t>
      </w:r>
    </w:p>
    <w:p w14:paraId="60C2F8B5" w14:textId="7192781D" w:rsidR="00CE0648" w:rsidRDefault="00CE0648" w:rsidP="00C04890">
      <w:pPr>
        <w:pStyle w:val="ListParagraph"/>
        <w:numPr>
          <w:ilvl w:val="0"/>
          <w:numId w:val="5"/>
        </w:numPr>
        <w:rPr>
          <w:rFonts w:ascii="Times New Roman" w:hAnsi="Times New Roman" w:cs="Times New Roman"/>
          <w:color w:val="0070C0"/>
        </w:rPr>
      </w:pPr>
      <w:r>
        <w:rPr>
          <w:rFonts w:ascii="Times New Roman" w:hAnsi="Times New Roman" w:cs="Times New Roman"/>
          <w:color w:val="0070C0"/>
        </w:rPr>
        <w:t>What are known concerns or data needs?</w:t>
      </w:r>
    </w:p>
    <w:p w14:paraId="1B16F78F" w14:textId="0EE5523B" w:rsidR="004241AE" w:rsidRPr="0072716F" w:rsidRDefault="004241AE" w:rsidP="00C04890">
      <w:pPr>
        <w:pStyle w:val="ListParagraph"/>
        <w:numPr>
          <w:ilvl w:val="0"/>
          <w:numId w:val="5"/>
        </w:numPr>
        <w:rPr>
          <w:rFonts w:ascii="Times New Roman" w:hAnsi="Times New Roman" w:cs="Times New Roman"/>
          <w:color w:val="0070C0"/>
        </w:rPr>
      </w:pPr>
      <w:r>
        <w:rPr>
          <w:rFonts w:ascii="Times New Roman" w:hAnsi="Times New Roman" w:cs="Times New Roman"/>
          <w:color w:val="0070C0"/>
        </w:rPr>
        <w:t>What data are already available and where are the obvious data gaps?</w:t>
      </w:r>
    </w:p>
    <w:p w14:paraId="79D64090" w14:textId="36683845" w:rsidR="00A1653C" w:rsidRPr="0072716F" w:rsidRDefault="00A1653C" w:rsidP="00A1653C">
      <w:pPr>
        <w:rPr>
          <w:rFonts w:ascii="Times New Roman" w:hAnsi="Times New Roman"/>
        </w:rPr>
      </w:pPr>
      <w:r w:rsidRPr="0072716F">
        <w:rPr>
          <w:rFonts w:ascii="Times New Roman" w:hAnsi="Times New Roman"/>
        </w:rPr>
        <w:t xml:space="preserve">A budget table for laboratory analytical costs is included in </w:t>
      </w:r>
      <w:r w:rsidRPr="0072716F">
        <w:rPr>
          <w:rFonts w:ascii="Times New Roman" w:hAnsi="Times New Roman"/>
          <w:b/>
        </w:rPr>
        <w:t>Appendix A</w:t>
      </w:r>
      <w:r w:rsidRPr="0072716F">
        <w:rPr>
          <w:rFonts w:ascii="Times New Roman" w:hAnsi="Times New Roman"/>
        </w:rPr>
        <w:t xml:space="preserve">. </w:t>
      </w:r>
    </w:p>
    <w:p w14:paraId="099971AB" w14:textId="1BDCDBD5" w:rsidR="00804E31" w:rsidRPr="0072716F" w:rsidRDefault="00E22243" w:rsidP="00897F4B">
      <w:pPr>
        <w:pStyle w:val="Heading2"/>
      </w:pPr>
      <w:bookmarkStart w:id="10" w:name="_Toc86756629"/>
      <w:r w:rsidRPr="0072716F">
        <w:t xml:space="preserve">1.2 </w:t>
      </w:r>
      <w:r w:rsidR="00CA3B6B" w:rsidRPr="0072716F">
        <w:t>P</w:t>
      </w:r>
      <w:r w:rsidR="00997346" w:rsidRPr="0072716F">
        <w:t xml:space="preserve">roject Area </w:t>
      </w:r>
      <w:bookmarkEnd w:id="8"/>
      <w:r w:rsidR="00997346" w:rsidRPr="0072716F">
        <w:t>Overview</w:t>
      </w:r>
      <w:bookmarkEnd w:id="10"/>
    </w:p>
    <w:p w14:paraId="2D4DF9E2" w14:textId="0A4C3AA1" w:rsidR="005D7A73" w:rsidRPr="0072716F" w:rsidRDefault="005D7A73" w:rsidP="00B06732">
      <w:pPr>
        <w:spacing w:after="60"/>
        <w:rPr>
          <w:rFonts w:ascii="Times New Roman" w:hAnsi="Times New Roman"/>
          <w:color w:val="FF0000"/>
          <w:szCs w:val="22"/>
        </w:rPr>
      </w:pPr>
      <w:r w:rsidRPr="0072716F">
        <w:rPr>
          <w:rFonts w:ascii="Times New Roman" w:hAnsi="Times New Roman"/>
          <w:color w:val="FF0000"/>
          <w:szCs w:val="22"/>
        </w:rPr>
        <w:t xml:space="preserve">The purpose of this section is to </w:t>
      </w:r>
      <w:r w:rsidR="0011037F" w:rsidRPr="0072716F">
        <w:rPr>
          <w:rFonts w:ascii="Times New Roman" w:hAnsi="Times New Roman"/>
          <w:color w:val="FF0000"/>
          <w:szCs w:val="22"/>
        </w:rPr>
        <w:t>describe</w:t>
      </w:r>
      <w:r w:rsidRPr="0072716F">
        <w:rPr>
          <w:rFonts w:ascii="Times New Roman" w:hAnsi="Times New Roman"/>
          <w:color w:val="FF0000"/>
          <w:szCs w:val="22"/>
        </w:rPr>
        <w:t xml:space="preserve"> </w:t>
      </w:r>
      <w:r w:rsidR="003E63E4" w:rsidRPr="0072716F">
        <w:rPr>
          <w:rFonts w:ascii="Times New Roman" w:hAnsi="Times New Roman"/>
          <w:b/>
          <w:color w:val="FF0000"/>
          <w:szCs w:val="22"/>
        </w:rPr>
        <w:t>WHERE</w:t>
      </w:r>
      <w:r w:rsidRPr="0072716F">
        <w:rPr>
          <w:rFonts w:ascii="Times New Roman" w:hAnsi="Times New Roman"/>
          <w:color w:val="FF0000"/>
          <w:szCs w:val="22"/>
        </w:rPr>
        <w:t xml:space="preserve"> you</w:t>
      </w:r>
      <w:r w:rsidR="002E1C65" w:rsidRPr="0072716F">
        <w:rPr>
          <w:rFonts w:ascii="Times New Roman" w:hAnsi="Times New Roman"/>
          <w:color w:val="FF0000"/>
          <w:szCs w:val="22"/>
        </w:rPr>
        <w:t xml:space="preserve"> </w:t>
      </w:r>
      <w:r w:rsidR="00DA3CAB" w:rsidRPr="0072716F">
        <w:rPr>
          <w:rFonts w:ascii="Times New Roman" w:hAnsi="Times New Roman"/>
          <w:color w:val="FF0000"/>
          <w:szCs w:val="22"/>
        </w:rPr>
        <w:t>will c</w:t>
      </w:r>
      <w:r w:rsidR="002E1C65" w:rsidRPr="0072716F">
        <w:rPr>
          <w:rFonts w:ascii="Times New Roman" w:hAnsi="Times New Roman"/>
          <w:color w:val="FF0000"/>
          <w:szCs w:val="22"/>
        </w:rPr>
        <w:t>onduct water quality monitoring</w:t>
      </w:r>
      <w:r w:rsidR="00DA3CAB" w:rsidRPr="0072716F">
        <w:rPr>
          <w:rFonts w:ascii="Times New Roman" w:hAnsi="Times New Roman"/>
          <w:color w:val="FF0000"/>
          <w:szCs w:val="22"/>
        </w:rPr>
        <w:t>.</w:t>
      </w:r>
      <w:r w:rsidR="002E1C65" w:rsidRPr="0072716F">
        <w:rPr>
          <w:rFonts w:ascii="Times New Roman" w:hAnsi="Times New Roman"/>
          <w:color w:val="FF0000"/>
          <w:szCs w:val="22"/>
        </w:rPr>
        <w:t xml:space="preserve"> </w:t>
      </w:r>
    </w:p>
    <w:p w14:paraId="7D5903C7" w14:textId="102B9671" w:rsidR="002E1C65" w:rsidRPr="0072716F" w:rsidRDefault="00AC6C21" w:rsidP="00C04890">
      <w:pPr>
        <w:pStyle w:val="ListParagraph"/>
        <w:numPr>
          <w:ilvl w:val="0"/>
          <w:numId w:val="4"/>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D</w:t>
      </w:r>
      <w:r w:rsidR="00CB3A7F" w:rsidRPr="0072716F">
        <w:rPr>
          <w:rFonts w:ascii="Times New Roman" w:hAnsi="Times New Roman" w:cs="Times New Roman"/>
          <w:color w:val="0070C0"/>
        </w:rPr>
        <w:t>escribe the waterbody and</w:t>
      </w:r>
      <w:r w:rsidR="002E1C65" w:rsidRPr="0072716F">
        <w:rPr>
          <w:rFonts w:ascii="Times New Roman" w:hAnsi="Times New Roman" w:cs="Times New Roman"/>
          <w:color w:val="0070C0"/>
        </w:rPr>
        <w:t xml:space="preserve"> monitoring </w:t>
      </w:r>
      <w:r w:rsidR="00CB3A7F" w:rsidRPr="0072716F">
        <w:rPr>
          <w:rFonts w:ascii="Times New Roman" w:hAnsi="Times New Roman" w:cs="Times New Roman"/>
          <w:color w:val="0070C0"/>
        </w:rPr>
        <w:t>sites</w:t>
      </w:r>
    </w:p>
    <w:p w14:paraId="1B71197C" w14:textId="72111A5C" w:rsidR="002E1C65" w:rsidRPr="0072716F" w:rsidRDefault="002E1C65" w:rsidP="00C04890">
      <w:pPr>
        <w:pStyle w:val="ListParagraph"/>
        <w:numPr>
          <w:ilvl w:val="0"/>
          <w:numId w:val="4"/>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Describe the </w:t>
      </w:r>
      <w:r w:rsidR="00CB3A7F" w:rsidRPr="0072716F">
        <w:rPr>
          <w:rFonts w:ascii="Times New Roman" w:hAnsi="Times New Roman" w:cs="Times New Roman"/>
          <w:color w:val="0070C0"/>
        </w:rPr>
        <w:t>surrounding watershed</w:t>
      </w:r>
      <w:r w:rsidR="00DA3CAB" w:rsidRPr="0072716F">
        <w:rPr>
          <w:rFonts w:ascii="Times New Roman" w:hAnsi="Times New Roman" w:cs="Times New Roman"/>
          <w:color w:val="0070C0"/>
        </w:rPr>
        <w:t xml:space="preserve"> and </w:t>
      </w:r>
      <w:r w:rsidRPr="0072716F">
        <w:rPr>
          <w:rFonts w:ascii="Times New Roman" w:hAnsi="Times New Roman" w:cs="Times New Roman"/>
          <w:color w:val="0070C0"/>
        </w:rPr>
        <w:t>landscape (</w:t>
      </w:r>
      <w:r w:rsidR="00CB3A7F" w:rsidRPr="0072716F">
        <w:rPr>
          <w:rFonts w:ascii="Times New Roman" w:hAnsi="Times New Roman" w:cs="Times New Roman"/>
          <w:color w:val="0070C0"/>
        </w:rPr>
        <w:t>e.g., primary land uses</w:t>
      </w:r>
      <w:r w:rsidR="00DA3CAB" w:rsidRPr="0072716F">
        <w:rPr>
          <w:rFonts w:ascii="Times New Roman" w:hAnsi="Times New Roman" w:cs="Times New Roman"/>
          <w:color w:val="0070C0"/>
        </w:rPr>
        <w:t>, vegetation</w:t>
      </w:r>
      <w:r w:rsidRPr="0072716F">
        <w:rPr>
          <w:rFonts w:ascii="Times New Roman" w:hAnsi="Times New Roman" w:cs="Times New Roman"/>
          <w:color w:val="0070C0"/>
        </w:rPr>
        <w:t>)</w:t>
      </w:r>
    </w:p>
    <w:p w14:paraId="361ED95F" w14:textId="07125E46" w:rsidR="00DA3CAB" w:rsidRPr="0072716F" w:rsidRDefault="00DA3CAB" w:rsidP="00C04890">
      <w:pPr>
        <w:pStyle w:val="ListParagraph"/>
        <w:numPr>
          <w:ilvl w:val="0"/>
          <w:numId w:val="4"/>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List any </w:t>
      </w:r>
      <w:r w:rsidR="00EC668F" w:rsidRPr="0072716F">
        <w:rPr>
          <w:rFonts w:ascii="Times New Roman" w:hAnsi="Times New Roman" w:cs="Times New Roman"/>
          <w:color w:val="0070C0"/>
        </w:rPr>
        <w:t>water quality imp</w:t>
      </w:r>
      <w:r w:rsidR="003E63E4" w:rsidRPr="0072716F">
        <w:rPr>
          <w:rFonts w:ascii="Times New Roman" w:hAnsi="Times New Roman" w:cs="Times New Roman"/>
          <w:color w:val="0070C0"/>
        </w:rPr>
        <w:t xml:space="preserve">airments </w:t>
      </w:r>
      <w:r w:rsidRPr="0072716F">
        <w:rPr>
          <w:rFonts w:ascii="Times New Roman" w:hAnsi="Times New Roman" w:cs="Times New Roman"/>
          <w:color w:val="0070C0"/>
        </w:rPr>
        <w:t xml:space="preserve">(if any) that </w:t>
      </w:r>
      <w:r w:rsidR="00523C50">
        <w:rPr>
          <w:rFonts w:ascii="Times New Roman" w:hAnsi="Times New Roman" w:cs="Times New Roman"/>
          <w:color w:val="0070C0"/>
        </w:rPr>
        <w:t xml:space="preserve">MT </w:t>
      </w:r>
      <w:r w:rsidRPr="0072716F">
        <w:rPr>
          <w:rFonts w:ascii="Times New Roman" w:hAnsi="Times New Roman" w:cs="Times New Roman"/>
          <w:color w:val="0070C0"/>
        </w:rPr>
        <w:t xml:space="preserve">DEQ has identified for the waters you plan to monitor; search </w:t>
      </w:r>
      <w:r w:rsidR="00523C50">
        <w:rPr>
          <w:rFonts w:ascii="Times New Roman" w:hAnsi="Times New Roman" w:cs="Times New Roman"/>
          <w:color w:val="0070C0"/>
        </w:rPr>
        <w:t xml:space="preserve">MT </w:t>
      </w:r>
      <w:r w:rsidRPr="0072716F">
        <w:rPr>
          <w:rFonts w:ascii="Times New Roman" w:hAnsi="Times New Roman" w:cs="Times New Roman"/>
          <w:color w:val="0070C0"/>
        </w:rPr>
        <w:t>D</w:t>
      </w:r>
      <w:r w:rsidR="00EC668F" w:rsidRPr="0072716F">
        <w:rPr>
          <w:rFonts w:ascii="Times New Roman" w:hAnsi="Times New Roman" w:cs="Times New Roman"/>
          <w:color w:val="0070C0"/>
        </w:rPr>
        <w:t xml:space="preserve">EQ’s Clean Water Act Information Center at </w:t>
      </w:r>
      <w:hyperlink r:id="rId16" w:anchor="/app/cwaic" w:history="1">
        <w:r w:rsidRPr="0072716F">
          <w:rPr>
            <w:rStyle w:val="Hyperlink"/>
            <w:rFonts w:ascii="Times New Roman" w:hAnsi="Times New Roman" w:cs="Times New Roman"/>
          </w:rPr>
          <w:t>http://svc.mt.gov/deq/dst/#/app/cwaic</w:t>
        </w:r>
      </w:hyperlink>
      <w:r w:rsidRPr="0072716F">
        <w:rPr>
          <w:rFonts w:ascii="Times New Roman" w:hAnsi="Times New Roman" w:cs="Times New Roman"/>
          <w:color w:val="0070C0"/>
        </w:rPr>
        <w:t xml:space="preserve"> </w:t>
      </w:r>
      <w:r w:rsidR="00EC668F" w:rsidRPr="0072716F">
        <w:rPr>
          <w:rFonts w:ascii="Times New Roman" w:hAnsi="Times New Roman" w:cs="Times New Roman"/>
          <w:color w:val="0070C0"/>
        </w:rPr>
        <w:t xml:space="preserve"> </w:t>
      </w:r>
    </w:p>
    <w:p w14:paraId="1278D04D" w14:textId="3CC82071" w:rsidR="00E5092A" w:rsidRDefault="00DA3CAB" w:rsidP="00C04890">
      <w:pPr>
        <w:pStyle w:val="ListParagraph"/>
        <w:numPr>
          <w:ilvl w:val="0"/>
          <w:numId w:val="4"/>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Other relevant information</w:t>
      </w:r>
      <w:r w:rsidR="00EC251E" w:rsidRPr="0072716F">
        <w:rPr>
          <w:rFonts w:ascii="Times New Roman" w:hAnsi="Times New Roman" w:cs="Times New Roman"/>
          <w:color w:val="0070C0"/>
        </w:rPr>
        <w:t xml:space="preserve"> (e.g., </w:t>
      </w:r>
      <w:r w:rsidRPr="0072716F">
        <w:rPr>
          <w:rFonts w:ascii="Times New Roman" w:hAnsi="Times New Roman" w:cs="Times New Roman"/>
          <w:color w:val="0070C0"/>
        </w:rPr>
        <w:t xml:space="preserve">known or suspected </w:t>
      </w:r>
      <w:r w:rsidR="00EC668F" w:rsidRPr="0072716F">
        <w:rPr>
          <w:rFonts w:ascii="Times New Roman" w:hAnsi="Times New Roman" w:cs="Times New Roman"/>
          <w:color w:val="0070C0"/>
        </w:rPr>
        <w:t>pollution sources</w:t>
      </w:r>
      <w:r w:rsidR="00E22243" w:rsidRPr="0072716F">
        <w:rPr>
          <w:rFonts w:ascii="Times New Roman" w:hAnsi="Times New Roman" w:cs="Times New Roman"/>
          <w:color w:val="0070C0"/>
        </w:rPr>
        <w:t xml:space="preserve">, </w:t>
      </w:r>
      <w:r w:rsidRPr="0072716F">
        <w:rPr>
          <w:rFonts w:ascii="Times New Roman" w:hAnsi="Times New Roman" w:cs="Times New Roman"/>
          <w:color w:val="0070C0"/>
        </w:rPr>
        <w:t>recent</w:t>
      </w:r>
      <w:r w:rsidR="00E22243" w:rsidRPr="0072716F">
        <w:rPr>
          <w:rFonts w:ascii="Times New Roman" w:hAnsi="Times New Roman" w:cs="Times New Roman"/>
          <w:color w:val="0070C0"/>
        </w:rPr>
        <w:t xml:space="preserve"> related</w:t>
      </w:r>
      <w:r w:rsidRPr="0072716F">
        <w:rPr>
          <w:rFonts w:ascii="Times New Roman" w:hAnsi="Times New Roman" w:cs="Times New Roman"/>
          <w:color w:val="0070C0"/>
        </w:rPr>
        <w:t xml:space="preserve"> water quality monitoring efforts</w:t>
      </w:r>
      <w:r w:rsidR="00EC251E" w:rsidRPr="0072716F">
        <w:rPr>
          <w:rFonts w:ascii="Times New Roman" w:hAnsi="Times New Roman" w:cs="Times New Roman"/>
          <w:color w:val="0070C0"/>
        </w:rPr>
        <w:t>)</w:t>
      </w:r>
    </w:p>
    <w:p w14:paraId="64915E2C" w14:textId="77777777" w:rsidR="002256F9" w:rsidRPr="0072716F" w:rsidRDefault="002256F9" w:rsidP="00284448">
      <w:pPr>
        <w:pStyle w:val="ListParagraph"/>
        <w:spacing w:after="60" w:line="240" w:lineRule="auto"/>
        <w:contextualSpacing w:val="0"/>
        <w:rPr>
          <w:rFonts w:ascii="Times New Roman" w:hAnsi="Times New Roman" w:cs="Times New Roman"/>
          <w:color w:val="0070C0"/>
        </w:rPr>
      </w:pPr>
      <w:bookmarkStart w:id="11" w:name="_GoBack"/>
      <w:bookmarkEnd w:id="11"/>
    </w:p>
    <w:p w14:paraId="55D625BA" w14:textId="6E084B28" w:rsidR="00E5092A" w:rsidRPr="0072716F" w:rsidRDefault="007670FB" w:rsidP="00B06732">
      <w:pPr>
        <w:spacing w:after="120"/>
        <w:rPr>
          <w:rFonts w:ascii="Times New Roman" w:hAnsi="Times New Roman"/>
          <w:color w:val="FF0000"/>
        </w:rPr>
      </w:pPr>
      <w:r w:rsidRPr="0072716F">
        <w:rPr>
          <w:rFonts w:ascii="Times New Roman" w:hAnsi="Times New Roman"/>
          <w:color w:val="FF0000"/>
        </w:rPr>
        <w:t xml:space="preserve">Include </w:t>
      </w:r>
      <w:r w:rsidR="00E5092A" w:rsidRPr="0072716F">
        <w:rPr>
          <w:rFonts w:ascii="Times New Roman" w:hAnsi="Times New Roman"/>
          <w:color w:val="FF0000"/>
        </w:rPr>
        <w:t xml:space="preserve">a map of your project area.  </w:t>
      </w:r>
    </w:p>
    <w:p w14:paraId="1372471C" w14:textId="77777777" w:rsidR="00E5092A" w:rsidRPr="0072716F" w:rsidRDefault="00E5092A" w:rsidP="00B06732">
      <w:pPr>
        <w:rPr>
          <w:rFonts w:ascii="Times New Roman" w:hAnsi="Times New Roman"/>
          <w:color w:val="FF0000"/>
        </w:rPr>
      </w:pPr>
      <w:r w:rsidRPr="0072716F">
        <w:rPr>
          <w:rFonts w:ascii="Times New Roman" w:hAnsi="Times New Roman"/>
          <w:noProof/>
        </w:rPr>
        <w:lastRenderedPageBreak/>
        <mc:AlternateContent>
          <mc:Choice Requires="wps">
            <w:drawing>
              <wp:inline distT="0" distB="0" distL="0" distR="0" wp14:anchorId="221EBE49" wp14:editId="1E0E6FC9">
                <wp:extent cx="4962525" cy="2971800"/>
                <wp:effectExtent l="0" t="0" r="28575"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971800"/>
                        </a:xfrm>
                        <a:prstGeom prst="rect">
                          <a:avLst/>
                        </a:prstGeom>
                        <a:solidFill>
                          <a:srgbClr val="FFFFFF"/>
                        </a:solidFill>
                        <a:ln w="9525">
                          <a:solidFill>
                            <a:srgbClr val="000000"/>
                          </a:solidFill>
                          <a:miter lim="800000"/>
                          <a:headEnd/>
                          <a:tailEnd/>
                        </a:ln>
                      </wps:spPr>
                      <wps:txbx>
                        <w:txbxContent>
                          <w:p w14:paraId="61C7549A" w14:textId="726C4528" w:rsidR="00050750" w:rsidRDefault="00050750"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050750" w:rsidRDefault="00050750" w:rsidP="00E5092A"/>
                        </w:txbxContent>
                      </wps:txbx>
                      <wps:bodyPr rot="0" vert="horz" wrap="square" lIns="91440" tIns="45720" rIns="91440" bIns="45720" anchor="t" anchorCtr="0">
                        <a:noAutofit/>
                      </wps:bodyPr>
                    </wps:wsp>
                  </a:graphicData>
                </a:graphic>
              </wp:inline>
            </w:drawing>
          </mc:Choice>
          <mc:Fallback>
            <w:pict>
              <v:shape w14:anchorId="221EBE49" id="_x0000_s1027" type="#_x0000_t202" style="width:390.75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">
                <v:textbox>
                  <w:txbxContent>
                    <w:p w14:paraId="61C7549A" w14:textId="726C4528" w:rsidR="00050750" w:rsidRDefault="00050750"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050750" w:rsidRDefault="00050750" w:rsidP="00E5092A"/>
                  </w:txbxContent>
                </v:textbox>
                <w10:anchorlock/>
              </v:shape>
            </w:pict>
          </mc:Fallback>
        </mc:AlternateContent>
      </w:r>
    </w:p>
    <w:p w14:paraId="46D32756" w14:textId="44835E6C" w:rsidR="00826EE0" w:rsidRPr="0072716F" w:rsidRDefault="00826EE0" w:rsidP="00897F4B">
      <w:pPr>
        <w:pStyle w:val="Heading2"/>
      </w:pPr>
      <w:bookmarkStart w:id="12" w:name="_Toc86756630"/>
      <w:bookmarkStart w:id="13" w:name="_Toc218694536"/>
      <w:bookmarkStart w:id="14" w:name="_Toc67755737"/>
      <w:bookmarkEnd w:id="4"/>
      <w:r w:rsidRPr="0072716F">
        <w:t>1.3 Project Team and Responsibilities</w:t>
      </w:r>
      <w:bookmarkEnd w:id="12"/>
    </w:p>
    <w:p w14:paraId="2D98DAAC" w14:textId="3518ADBB" w:rsidR="00826EE0" w:rsidRPr="0072716F" w:rsidRDefault="00826EE0" w:rsidP="00826EE0">
      <w:pPr>
        <w:rPr>
          <w:rFonts w:ascii="Times New Roman" w:hAnsi="Times New Roman"/>
          <w:color w:val="FF0000"/>
          <w:szCs w:val="22"/>
        </w:rPr>
      </w:pPr>
      <w:r w:rsidRPr="0072716F">
        <w:rPr>
          <w:rFonts w:ascii="Times New Roman" w:hAnsi="Times New Roman"/>
          <w:color w:val="FF0000"/>
          <w:szCs w:val="22"/>
        </w:rPr>
        <w:t xml:space="preserve">The purpose of this section is to specify the project team members involved with this monitoring project and to clarify the roles and responsibilities of each member. Add additional tasks to the table as needed. </w:t>
      </w:r>
      <w:r w:rsidR="004241AE">
        <w:rPr>
          <w:rFonts w:ascii="Times New Roman" w:hAnsi="Times New Roman"/>
          <w:color w:val="FF0000"/>
          <w:szCs w:val="22"/>
        </w:rPr>
        <w:t>MMW staff will assist with training and in other areas where needed, but project members still need to be responsible for overseeing/coordinating each role.</w:t>
      </w:r>
    </w:p>
    <w:p w14:paraId="5C09B673" w14:textId="77777777" w:rsidR="00826EE0" w:rsidRPr="0072716F" w:rsidRDefault="00826EE0" w:rsidP="00826EE0">
      <w:pPr>
        <w:rPr>
          <w:rFonts w:ascii="Times New Roman" w:hAnsi="Times New Roman"/>
          <w:color w:val="FF0000"/>
          <w:szCs w:val="22"/>
        </w:rPr>
      </w:pPr>
    </w:p>
    <w:p w14:paraId="7BA93BEE" w14:textId="5C33FEAE" w:rsidR="00826EE0" w:rsidRPr="0072716F" w:rsidRDefault="00826EE0" w:rsidP="00826EE0">
      <w:pPr>
        <w:rPr>
          <w:rFonts w:ascii="Times New Roman" w:hAnsi="Times New Roman"/>
          <w:b/>
          <w:szCs w:val="22"/>
        </w:rPr>
      </w:pPr>
      <w:r w:rsidRPr="0072716F">
        <w:rPr>
          <w:rFonts w:ascii="Times New Roman" w:hAnsi="Times New Roman"/>
          <w:b/>
          <w:szCs w:val="22"/>
        </w:rPr>
        <w:t>Table 1. Project Team Roles and Responsibilities</w:t>
      </w:r>
    </w:p>
    <w:tbl>
      <w:tblPr>
        <w:tblW w:w="9645" w:type="dxa"/>
        <w:tblInd w:w="-5" w:type="dxa"/>
        <w:tblLook w:val="04A0" w:firstRow="1" w:lastRow="0" w:firstColumn="1" w:lastColumn="0" w:noHBand="0" w:noVBand="1"/>
      </w:tblPr>
      <w:tblGrid>
        <w:gridCol w:w="4105"/>
        <w:gridCol w:w="2555"/>
        <w:gridCol w:w="2985"/>
      </w:tblGrid>
      <w:tr w:rsidR="00826EE0" w:rsidRPr="0072716F" w14:paraId="09FFD08B" w14:textId="77777777" w:rsidTr="0077513E">
        <w:trPr>
          <w:trHeight w:val="300"/>
          <w:tblHeader/>
        </w:trPr>
        <w:tc>
          <w:tcPr>
            <w:tcW w:w="41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6D17B8" w14:textId="77777777" w:rsidR="00826EE0" w:rsidRPr="0072716F" w:rsidRDefault="00826EE0" w:rsidP="0077513E">
            <w:pPr>
              <w:rPr>
                <w:rFonts w:ascii="Times New Roman" w:hAnsi="Times New Roman"/>
                <w:b/>
                <w:bCs/>
                <w:color w:val="000000"/>
                <w:szCs w:val="22"/>
              </w:rPr>
            </w:pPr>
            <w:r w:rsidRPr="0072716F">
              <w:rPr>
                <w:rFonts w:ascii="Times New Roman" w:hAnsi="Times New Roman"/>
                <w:b/>
                <w:bCs/>
                <w:color w:val="000000"/>
                <w:szCs w:val="22"/>
              </w:rPr>
              <w:t>Role</w:t>
            </w:r>
          </w:p>
        </w:tc>
        <w:tc>
          <w:tcPr>
            <w:tcW w:w="2555" w:type="dxa"/>
            <w:tcBorders>
              <w:top w:val="single" w:sz="4" w:space="0" w:color="auto"/>
              <w:left w:val="nil"/>
              <w:bottom w:val="single" w:sz="4" w:space="0" w:color="auto"/>
              <w:right w:val="single" w:sz="4" w:space="0" w:color="auto"/>
            </w:tcBorders>
            <w:shd w:val="clear" w:color="000000" w:fill="D9D9D9"/>
            <w:noWrap/>
            <w:vAlign w:val="bottom"/>
            <w:hideMark/>
          </w:tcPr>
          <w:p w14:paraId="4233A3DE" w14:textId="77777777" w:rsidR="00826EE0" w:rsidRPr="0072716F" w:rsidRDefault="00826EE0" w:rsidP="0077513E">
            <w:pPr>
              <w:rPr>
                <w:rFonts w:ascii="Times New Roman" w:hAnsi="Times New Roman"/>
                <w:b/>
                <w:bCs/>
                <w:color w:val="000000"/>
                <w:szCs w:val="22"/>
              </w:rPr>
            </w:pPr>
            <w:r w:rsidRPr="0072716F">
              <w:rPr>
                <w:rFonts w:ascii="Times New Roman" w:hAnsi="Times New Roman"/>
                <w:b/>
                <w:bCs/>
                <w:color w:val="000000"/>
                <w:szCs w:val="22"/>
              </w:rPr>
              <w:t xml:space="preserve">Person(s) </w:t>
            </w:r>
          </w:p>
        </w:tc>
        <w:tc>
          <w:tcPr>
            <w:tcW w:w="2985" w:type="dxa"/>
            <w:tcBorders>
              <w:top w:val="single" w:sz="4" w:space="0" w:color="auto"/>
              <w:left w:val="nil"/>
              <w:bottom w:val="single" w:sz="4" w:space="0" w:color="auto"/>
              <w:right w:val="single" w:sz="4" w:space="0" w:color="auto"/>
            </w:tcBorders>
            <w:shd w:val="clear" w:color="000000" w:fill="D9D9D9"/>
            <w:noWrap/>
            <w:vAlign w:val="bottom"/>
            <w:hideMark/>
          </w:tcPr>
          <w:p w14:paraId="52225410" w14:textId="77777777" w:rsidR="00826EE0" w:rsidRPr="0072716F" w:rsidRDefault="00826EE0" w:rsidP="0077513E">
            <w:pPr>
              <w:rPr>
                <w:rFonts w:ascii="Times New Roman" w:hAnsi="Times New Roman"/>
                <w:b/>
                <w:bCs/>
                <w:color w:val="000000"/>
                <w:szCs w:val="22"/>
              </w:rPr>
            </w:pPr>
            <w:r w:rsidRPr="0072716F">
              <w:rPr>
                <w:rFonts w:ascii="Times New Roman" w:hAnsi="Times New Roman"/>
                <w:b/>
                <w:bCs/>
                <w:color w:val="000000"/>
                <w:szCs w:val="22"/>
              </w:rPr>
              <w:t>Contact phone, email</w:t>
            </w:r>
          </w:p>
        </w:tc>
      </w:tr>
      <w:tr w:rsidR="00826EE0" w:rsidRPr="0072716F" w14:paraId="164BEE82"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35F01919"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Develop Sampling and Analysis Plan (SAP)</w:t>
            </w:r>
          </w:p>
        </w:tc>
        <w:tc>
          <w:tcPr>
            <w:tcW w:w="2555" w:type="dxa"/>
            <w:tcBorders>
              <w:top w:val="nil"/>
              <w:left w:val="nil"/>
              <w:bottom w:val="single" w:sz="4" w:space="0" w:color="auto"/>
              <w:right w:val="single" w:sz="4" w:space="0" w:color="auto"/>
            </w:tcBorders>
            <w:shd w:val="clear" w:color="auto" w:fill="auto"/>
            <w:noWrap/>
            <w:vAlign w:val="bottom"/>
            <w:hideMark/>
          </w:tcPr>
          <w:p w14:paraId="56FF9B30"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26F168BD"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826EE0" w:rsidRPr="0072716F" w14:paraId="2175FD8D"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7A09AE84"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Oversee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6078EE1E"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1A53F1F5"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826EE0" w:rsidRPr="0072716F" w14:paraId="35F9FC01"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468CD0E1"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Training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23362C98"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059896D"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77513E" w:rsidRPr="0072716F" w14:paraId="0B3BEDD5"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tcPr>
          <w:p w14:paraId="0CD98D10" w14:textId="601498AD" w:rsidR="0077513E" w:rsidRPr="0072716F" w:rsidRDefault="0077513E" w:rsidP="0077513E">
            <w:pPr>
              <w:rPr>
                <w:rFonts w:ascii="Times New Roman" w:hAnsi="Times New Roman"/>
                <w:color w:val="000000"/>
                <w:szCs w:val="22"/>
              </w:rPr>
            </w:pPr>
            <w:r w:rsidRPr="0072716F">
              <w:rPr>
                <w:rFonts w:ascii="Times New Roman" w:hAnsi="Times New Roman"/>
                <w:color w:val="000000"/>
                <w:szCs w:val="22"/>
              </w:rPr>
              <w:t>Primary monitoring personnel (known people who will help collect data)</w:t>
            </w:r>
          </w:p>
        </w:tc>
        <w:tc>
          <w:tcPr>
            <w:tcW w:w="2555" w:type="dxa"/>
            <w:tcBorders>
              <w:top w:val="nil"/>
              <w:left w:val="nil"/>
              <w:bottom w:val="single" w:sz="4" w:space="0" w:color="auto"/>
              <w:right w:val="single" w:sz="4" w:space="0" w:color="auto"/>
            </w:tcBorders>
            <w:shd w:val="clear" w:color="auto" w:fill="auto"/>
            <w:noWrap/>
            <w:vAlign w:val="bottom"/>
          </w:tcPr>
          <w:p w14:paraId="11056386" w14:textId="77777777" w:rsidR="0077513E" w:rsidRPr="0072716F" w:rsidRDefault="0077513E" w:rsidP="0077513E">
            <w:pPr>
              <w:rPr>
                <w:rFonts w:ascii="Times New Roman" w:hAnsi="Times New Roman"/>
                <w:color w:val="000000"/>
                <w:szCs w:val="22"/>
              </w:rPr>
            </w:pPr>
          </w:p>
        </w:tc>
        <w:tc>
          <w:tcPr>
            <w:tcW w:w="2985" w:type="dxa"/>
            <w:tcBorders>
              <w:top w:val="nil"/>
              <w:left w:val="nil"/>
              <w:bottom w:val="single" w:sz="4" w:space="0" w:color="auto"/>
              <w:right w:val="single" w:sz="4" w:space="0" w:color="auto"/>
            </w:tcBorders>
            <w:shd w:val="clear" w:color="auto" w:fill="auto"/>
            <w:noWrap/>
            <w:vAlign w:val="bottom"/>
          </w:tcPr>
          <w:p w14:paraId="16C7D4D0" w14:textId="77777777" w:rsidR="0077513E" w:rsidRPr="0072716F" w:rsidRDefault="0077513E" w:rsidP="0077513E">
            <w:pPr>
              <w:rPr>
                <w:rFonts w:ascii="Times New Roman" w:hAnsi="Times New Roman"/>
                <w:color w:val="000000"/>
                <w:szCs w:val="22"/>
              </w:rPr>
            </w:pPr>
          </w:p>
        </w:tc>
      </w:tr>
      <w:tr w:rsidR="00826EE0" w:rsidRPr="0072716F" w14:paraId="2632E668"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245914C"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Review field forms</w:t>
            </w:r>
          </w:p>
        </w:tc>
        <w:tc>
          <w:tcPr>
            <w:tcW w:w="2555" w:type="dxa"/>
            <w:tcBorders>
              <w:top w:val="nil"/>
              <w:left w:val="nil"/>
              <w:bottom w:val="single" w:sz="4" w:space="0" w:color="auto"/>
              <w:right w:val="single" w:sz="4" w:space="0" w:color="auto"/>
            </w:tcBorders>
            <w:shd w:val="clear" w:color="auto" w:fill="auto"/>
            <w:noWrap/>
            <w:vAlign w:val="bottom"/>
            <w:hideMark/>
          </w:tcPr>
          <w:p w14:paraId="51E3EFC4"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0722645"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826EE0" w:rsidRPr="0072716F" w14:paraId="6E12A871"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tcPr>
          <w:p w14:paraId="09BDE63F"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Lab coordination (e.g., bottle orders, shipping notifications, lab EDDs)</w:t>
            </w:r>
          </w:p>
        </w:tc>
        <w:tc>
          <w:tcPr>
            <w:tcW w:w="2555" w:type="dxa"/>
            <w:tcBorders>
              <w:top w:val="nil"/>
              <w:left w:val="nil"/>
              <w:bottom w:val="single" w:sz="4" w:space="0" w:color="auto"/>
              <w:right w:val="single" w:sz="4" w:space="0" w:color="auto"/>
            </w:tcBorders>
            <w:shd w:val="clear" w:color="auto" w:fill="auto"/>
            <w:noWrap/>
            <w:vAlign w:val="bottom"/>
          </w:tcPr>
          <w:p w14:paraId="5536B6C8" w14:textId="77777777" w:rsidR="00826EE0" w:rsidRPr="0072716F" w:rsidRDefault="00826EE0" w:rsidP="0077513E">
            <w:pPr>
              <w:rPr>
                <w:rFonts w:ascii="Times New Roman" w:hAnsi="Times New Roman"/>
                <w:color w:val="000000"/>
                <w:szCs w:val="22"/>
              </w:rPr>
            </w:pPr>
          </w:p>
        </w:tc>
        <w:tc>
          <w:tcPr>
            <w:tcW w:w="2985" w:type="dxa"/>
            <w:tcBorders>
              <w:top w:val="nil"/>
              <w:left w:val="nil"/>
              <w:bottom w:val="single" w:sz="4" w:space="0" w:color="auto"/>
              <w:right w:val="single" w:sz="4" w:space="0" w:color="auto"/>
            </w:tcBorders>
            <w:shd w:val="clear" w:color="auto" w:fill="auto"/>
            <w:noWrap/>
            <w:vAlign w:val="bottom"/>
          </w:tcPr>
          <w:p w14:paraId="2F0F03D4" w14:textId="77777777" w:rsidR="00826EE0" w:rsidRPr="0072716F" w:rsidRDefault="00826EE0" w:rsidP="0077513E">
            <w:pPr>
              <w:rPr>
                <w:rFonts w:ascii="Times New Roman" w:hAnsi="Times New Roman"/>
                <w:color w:val="000000"/>
                <w:szCs w:val="22"/>
              </w:rPr>
            </w:pPr>
          </w:p>
        </w:tc>
      </w:tr>
      <w:tr w:rsidR="00826EE0" w:rsidRPr="0072716F" w14:paraId="0175B67C"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CD4DB61"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Ship or deliver samples to lab</w:t>
            </w:r>
          </w:p>
        </w:tc>
        <w:tc>
          <w:tcPr>
            <w:tcW w:w="2555" w:type="dxa"/>
            <w:tcBorders>
              <w:top w:val="nil"/>
              <w:left w:val="nil"/>
              <w:bottom w:val="single" w:sz="4" w:space="0" w:color="auto"/>
              <w:right w:val="single" w:sz="4" w:space="0" w:color="auto"/>
            </w:tcBorders>
            <w:shd w:val="clear" w:color="auto" w:fill="auto"/>
            <w:noWrap/>
            <w:vAlign w:val="bottom"/>
            <w:hideMark/>
          </w:tcPr>
          <w:p w14:paraId="6CF0FA78"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3C5AC73"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7E22BC" w:rsidRPr="0072716F" w14:paraId="63B17040"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tcPr>
          <w:p w14:paraId="66F1B71C" w14:textId="5765A316" w:rsidR="007E22BC" w:rsidRPr="0072716F" w:rsidRDefault="007E22BC" w:rsidP="0077513E">
            <w:pPr>
              <w:rPr>
                <w:rFonts w:ascii="Times New Roman" w:hAnsi="Times New Roman"/>
                <w:color w:val="000000"/>
                <w:szCs w:val="22"/>
              </w:rPr>
            </w:pPr>
            <w:r>
              <w:rPr>
                <w:rFonts w:ascii="Times New Roman" w:hAnsi="Times New Roman"/>
                <w:color w:val="000000"/>
                <w:szCs w:val="22"/>
              </w:rPr>
              <w:t>Complete chain of custody form/s</w:t>
            </w:r>
          </w:p>
        </w:tc>
        <w:tc>
          <w:tcPr>
            <w:tcW w:w="2555" w:type="dxa"/>
            <w:tcBorders>
              <w:top w:val="nil"/>
              <w:left w:val="nil"/>
              <w:bottom w:val="single" w:sz="4" w:space="0" w:color="auto"/>
              <w:right w:val="single" w:sz="4" w:space="0" w:color="auto"/>
            </w:tcBorders>
            <w:shd w:val="clear" w:color="auto" w:fill="auto"/>
            <w:noWrap/>
            <w:vAlign w:val="bottom"/>
          </w:tcPr>
          <w:p w14:paraId="620A9146" w14:textId="77777777" w:rsidR="007E22BC" w:rsidRPr="0072716F" w:rsidRDefault="007E22BC" w:rsidP="0077513E">
            <w:pPr>
              <w:rPr>
                <w:rFonts w:ascii="Times New Roman" w:hAnsi="Times New Roman"/>
                <w:color w:val="000000"/>
                <w:szCs w:val="22"/>
              </w:rPr>
            </w:pPr>
          </w:p>
        </w:tc>
        <w:tc>
          <w:tcPr>
            <w:tcW w:w="2985" w:type="dxa"/>
            <w:tcBorders>
              <w:top w:val="nil"/>
              <w:left w:val="nil"/>
              <w:bottom w:val="single" w:sz="4" w:space="0" w:color="auto"/>
              <w:right w:val="single" w:sz="4" w:space="0" w:color="auto"/>
            </w:tcBorders>
            <w:shd w:val="clear" w:color="auto" w:fill="auto"/>
            <w:noWrap/>
            <w:vAlign w:val="bottom"/>
          </w:tcPr>
          <w:p w14:paraId="4A741E0B" w14:textId="77777777" w:rsidR="007E22BC" w:rsidRPr="0072716F" w:rsidRDefault="007E22BC" w:rsidP="0077513E">
            <w:pPr>
              <w:rPr>
                <w:rFonts w:ascii="Times New Roman" w:hAnsi="Times New Roman"/>
                <w:color w:val="000000"/>
                <w:szCs w:val="22"/>
              </w:rPr>
            </w:pPr>
          </w:p>
        </w:tc>
      </w:tr>
      <w:tr w:rsidR="00826EE0" w:rsidRPr="0072716F" w14:paraId="33CA38B3"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1BE66C85" w14:textId="484130F5"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Review data quality</w:t>
            </w:r>
            <w:r w:rsidR="0077513E" w:rsidRPr="0072716F">
              <w:rPr>
                <w:rFonts w:ascii="Times New Roman" w:hAnsi="Times New Roman"/>
                <w:color w:val="000000"/>
                <w:szCs w:val="22"/>
              </w:rPr>
              <w:t xml:space="preserve"> and enter field data into EDD prior to upload</w:t>
            </w:r>
          </w:p>
        </w:tc>
        <w:tc>
          <w:tcPr>
            <w:tcW w:w="2555" w:type="dxa"/>
            <w:tcBorders>
              <w:top w:val="nil"/>
              <w:left w:val="nil"/>
              <w:bottom w:val="single" w:sz="4" w:space="0" w:color="auto"/>
              <w:right w:val="single" w:sz="4" w:space="0" w:color="auto"/>
            </w:tcBorders>
            <w:shd w:val="clear" w:color="auto" w:fill="auto"/>
            <w:noWrap/>
            <w:vAlign w:val="bottom"/>
            <w:hideMark/>
          </w:tcPr>
          <w:p w14:paraId="71DDEA01"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69671CD6"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826EE0" w:rsidRPr="0072716F" w14:paraId="5EA53B4F"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6FEE07A3"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Upload data into MT-eWQX database</w:t>
            </w:r>
          </w:p>
        </w:tc>
        <w:tc>
          <w:tcPr>
            <w:tcW w:w="2555" w:type="dxa"/>
            <w:tcBorders>
              <w:top w:val="nil"/>
              <w:left w:val="nil"/>
              <w:bottom w:val="single" w:sz="4" w:space="0" w:color="auto"/>
              <w:right w:val="single" w:sz="4" w:space="0" w:color="auto"/>
            </w:tcBorders>
            <w:shd w:val="clear" w:color="auto" w:fill="auto"/>
            <w:noWrap/>
            <w:vAlign w:val="bottom"/>
            <w:hideMark/>
          </w:tcPr>
          <w:p w14:paraId="19A7E58A"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591D9335"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r w:rsidR="00826EE0" w:rsidRPr="0072716F" w14:paraId="1AA156C1" w14:textId="77777777" w:rsidTr="0077513E">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03E1247D"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Write final report</w:t>
            </w:r>
          </w:p>
        </w:tc>
        <w:tc>
          <w:tcPr>
            <w:tcW w:w="2555" w:type="dxa"/>
            <w:tcBorders>
              <w:top w:val="nil"/>
              <w:left w:val="nil"/>
              <w:bottom w:val="single" w:sz="4" w:space="0" w:color="auto"/>
              <w:right w:val="single" w:sz="4" w:space="0" w:color="auto"/>
            </w:tcBorders>
            <w:shd w:val="clear" w:color="auto" w:fill="auto"/>
            <w:noWrap/>
            <w:vAlign w:val="bottom"/>
            <w:hideMark/>
          </w:tcPr>
          <w:p w14:paraId="6F417A44"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DFC7F02" w14:textId="77777777" w:rsidR="00826EE0" w:rsidRPr="0072716F" w:rsidRDefault="00826EE0" w:rsidP="0077513E">
            <w:pPr>
              <w:rPr>
                <w:rFonts w:ascii="Times New Roman" w:hAnsi="Times New Roman"/>
                <w:color w:val="000000"/>
                <w:szCs w:val="22"/>
              </w:rPr>
            </w:pPr>
            <w:r w:rsidRPr="0072716F">
              <w:rPr>
                <w:rFonts w:ascii="Times New Roman" w:hAnsi="Times New Roman"/>
                <w:color w:val="000000"/>
                <w:szCs w:val="22"/>
              </w:rPr>
              <w:t> </w:t>
            </w:r>
          </w:p>
        </w:tc>
      </w:tr>
    </w:tbl>
    <w:p w14:paraId="0245900A" w14:textId="77777777" w:rsidR="00826EE0" w:rsidRPr="0072716F" w:rsidRDefault="00826EE0" w:rsidP="00826EE0">
      <w:pPr>
        <w:rPr>
          <w:rFonts w:ascii="Times New Roman" w:hAnsi="Times New Roman"/>
        </w:rPr>
      </w:pPr>
    </w:p>
    <w:p w14:paraId="3D797F22" w14:textId="356BC3DC" w:rsidR="00EA12B4" w:rsidRPr="0072716F" w:rsidRDefault="006133F4" w:rsidP="00826EE0">
      <w:pPr>
        <w:pStyle w:val="Heading1"/>
        <w:rPr>
          <w:rFonts w:ascii="Times New Roman" w:hAnsi="Times New Roman" w:cs="Times New Roman"/>
        </w:rPr>
      </w:pPr>
      <w:bookmarkStart w:id="15" w:name="_Toc86756631"/>
      <w:r w:rsidRPr="0072716F">
        <w:rPr>
          <w:rFonts w:ascii="Times New Roman" w:hAnsi="Times New Roman" w:cs="Times New Roman"/>
        </w:rPr>
        <w:lastRenderedPageBreak/>
        <w:t>2</w:t>
      </w:r>
      <w:r w:rsidR="00044016" w:rsidRPr="0072716F">
        <w:rPr>
          <w:rFonts w:ascii="Times New Roman" w:hAnsi="Times New Roman" w:cs="Times New Roman"/>
        </w:rPr>
        <w:t xml:space="preserve">.0 </w:t>
      </w:r>
      <w:bookmarkStart w:id="16" w:name="_Toc218694537"/>
      <w:bookmarkEnd w:id="13"/>
      <w:r w:rsidR="00EA12B4" w:rsidRPr="0072716F">
        <w:rPr>
          <w:rFonts w:ascii="Times New Roman" w:hAnsi="Times New Roman" w:cs="Times New Roman"/>
        </w:rPr>
        <w:t>Objectives and Sampling Design</w:t>
      </w:r>
      <w:bookmarkEnd w:id="15"/>
    </w:p>
    <w:p w14:paraId="30A40CD3" w14:textId="7946E46A" w:rsidR="00EA12B4" w:rsidRPr="0072716F" w:rsidRDefault="00EA12B4" w:rsidP="00897F4B">
      <w:pPr>
        <w:pStyle w:val="Heading2"/>
      </w:pPr>
      <w:bookmarkStart w:id="17" w:name="_Toc218694535"/>
      <w:bookmarkStart w:id="18" w:name="_Toc86756632"/>
      <w:r w:rsidRPr="0072716F">
        <w:t>2.1 Project Goals and Objectives</w:t>
      </w:r>
      <w:bookmarkEnd w:id="17"/>
      <w:bookmarkEnd w:id="18"/>
    </w:p>
    <w:p w14:paraId="208CD984" w14:textId="77777777" w:rsidR="00EA12B4" w:rsidRPr="0072716F" w:rsidRDefault="00EA12B4" w:rsidP="00EA12B4">
      <w:pPr>
        <w:spacing w:after="60"/>
        <w:rPr>
          <w:rFonts w:ascii="Times New Roman" w:hAnsi="Times New Roman"/>
          <w:color w:val="FF0000"/>
          <w:szCs w:val="22"/>
        </w:rPr>
      </w:pPr>
      <w:r w:rsidRPr="0072716F">
        <w:rPr>
          <w:rFonts w:ascii="Times New Roman" w:hAnsi="Times New Roman"/>
          <w:color w:val="FF0000"/>
          <w:szCs w:val="22"/>
        </w:rPr>
        <w:t xml:space="preserve">The purpose of this section is to articulate </w:t>
      </w:r>
      <w:r w:rsidRPr="0072716F">
        <w:rPr>
          <w:rFonts w:ascii="Times New Roman" w:hAnsi="Times New Roman"/>
          <w:b/>
          <w:color w:val="FF0000"/>
          <w:szCs w:val="22"/>
        </w:rPr>
        <w:t>WHY</w:t>
      </w:r>
      <w:r w:rsidRPr="0072716F">
        <w:rPr>
          <w:rFonts w:ascii="Times New Roman" w:hAnsi="Times New Roman"/>
          <w:color w:val="FF0000"/>
          <w:szCs w:val="22"/>
        </w:rPr>
        <w:t xml:space="preserve"> you are monitoring. Clearly state your project goals and your specific and measurable monitoring objective or objectives that will allow you to achieve each goal. Also include a brief explanation of how you will analyze the data that is produced.  </w:t>
      </w:r>
    </w:p>
    <w:p w14:paraId="56814EC8" w14:textId="77777777" w:rsidR="00EA12B4" w:rsidRPr="0072716F" w:rsidRDefault="00EA12B4" w:rsidP="00EA12B4">
      <w:pPr>
        <w:spacing w:after="60"/>
        <w:rPr>
          <w:rFonts w:ascii="Times New Roman" w:hAnsi="Times New Roman"/>
          <w:color w:val="0070C0"/>
        </w:rPr>
      </w:pPr>
      <w:r w:rsidRPr="0072716F">
        <w:rPr>
          <w:rFonts w:ascii="Times New Roman" w:hAnsi="Times New Roman"/>
          <w:color w:val="0070C0"/>
        </w:rPr>
        <w:t>Include a table of your project goals, monitoring objectives, and data analyses (see examples below):</w:t>
      </w:r>
    </w:p>
    <w:p w14:paraId="39B8207B" w14:textId="05458D0B" w:rsidR="00EA12B4" w:rsidRPr="0072716F" w:rsidRDefault="00EA12B4" w:rsidP="00C04890">
      <w:pPr>
        <w:pStyle w:val="ListParagraph"/>
        <w:numPr>
          <w:ilvl w:val="0"/>
          <w:numId w:val="3"/>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List the </w:t>
      </w:r>
      <w:r w:rsidRPr="0072716F">
        <w:rPr>
          <w:rFonts w:ascii="Times New Roman" w:hAnsi="Times New Roman" w:cs="Times New Roman"/>
          <w:b/>
          <w:color w:val="0070C0"/>
        </w:rPr>
        <w:t>goals</w:t>
      </w:r>
      <w:r w:rsidRPr="0072716F">
        <w:rPr>
          <w:rFonts w:ascii="Times New Roman" w:hAnsi="Times New Roman" w:cs="Times New Roman"/>
          <w:color w:val="0070C0"/>
        </w:rPr>
        <w:t xml:space="preserve"> that motivate your project. Goals are the big picture desired outcomes of your project; they can be broadly stated (e.g., evaluate current conditions, establish a baseline for future comparisons, identify sources of pollution, evaluate if project</w:t>
      </w:r>
      <w:r w:rsidR="004868B9">
        <w:rPr>
          <w:rFonts w:ascii="Times New Roman" w:hAnsi="Times New Roman" w:cs="Times New Roman"/>
          <w:color w:val="0070C0"/>
        </w:rPr>
        <w:t>s</w:t>
      </w:r>
      <w:r w:rsidRPr="0072716F">
        <w:rPr>
          <w:rFonts w:ascii="Times New Roman" w:hAnsi="Times New Roman" w:cs="Times New Roman"/>
          <w:color w:val="0070C0"/>
        </w:rPr>
        <w:t xml:space="preserve"> effectively improve water quality, analyze trends over time, educate the community about water quality). </w:t>
      </w:r>
    </w:p>
    <w:p w14:paraId="67C2CFA5" w14:textId="77777777" w:rsidR="00EA12B4" w:rsidRPr="0072716F" w:rsidRDefault="00EA12B4" w:rsidP="00C04890">
      <w:pPr>
        <w:pStyle w:val="ListParagraph"/>
        <w:numPr>
          <w:ilvl w:val="0"/>
          <w:numId w:val="3"/>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List the monitoring </w:t>
      </w:r>
      <w:r w:rsidRPr="0072716F">
        <w:rPr>
          <w:rFonts w:ascii="Times New Roman" w:hAnsi="Times New Roman" w:cs="Times New Roman"/>
          <w:b/>
          <w:color w:val="0070C0"/>
        </w:rPr>
        <w:t xml:space="preserve">objectives </w:t>
      </w:r>
      <w:r w:rsidRPr="0072716F">
        <w:rPr>
          <w:rFonts w:ascii="Times New Roman" w:hAnsi="Times New Roman" w:cs="Times New Roman"/>
          <w:color w:val="0070C0"/>
        </w:rPr>
        <w:t xml:space="preserve">associate with each goal. Objectives should start with the word “to” and include four elements: 1) Parameter(s), 2) Location, 3) Timing, and 4) Context. </w:t>
      </w:r>
    </w:p>
    <w:p w14:paraId="37A4D94A" w14:textId="77777777" w:rsidR="00EA12B4" w:rsidRPr="0072716F" w:rsidRDefault="00EA12B4" w:rsidP="00C04890">
      <w:pPr>
        <w:pStyle w:val="ListParagraph"/>
        <w:numPr>
          <w:ilvl w:val="0"/>
          <w:numId w:val="3"/>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Summarize how you plan to </w:t>
      </w:r>
      <w:r w:rsidRPr="0072716F">
        <w:rPr>
          <w:rFonts w:ascii="Times New Roman" w:hAnsi="Times New Roman" w:cs="Times New Roman"/>
          <w:b/>
          <w:color w:val="0070C0"/>
        </w:rPr>
        <w:t>analyze each type of data</w:t>
      </w:r>
      <w:r w:rsidRPr="0072716F">
        <w:rPr>
          <w:rFonts w:ascii="Times New Roman" w:hAnsi="Times New Roman" w:cs="Times New Roman"/>
          <w:color w:val="0070C0"/>
        </w:rPr>
        <w:t xml:space="preserve"> you collect to answer each question.   </w:t>
      </w:r>
    </w:p>
    <w:p w14:paraId="4A30B862" w14:textId="77777777" w:rsidR="00EA12B4" w:rsidRPr="0072716F" w:rsidRDefault="00EA12B4" w:rsidP="00EA12B4">
      <w:pPr>
        <w:rPr>
          <w:rFonts w:ascii="Times New Roman" w:hAnsi="Times New Roman"/>
          <w:b/>
          <w:szCs w:val="22"/>
        </w:rPr>
      </w:pPr>
    </w:p>
    <w:p w14:paraId="4A1E72E6" w14:textId="0C1D6457" w:rsidR="00EA12B4" w:rsidRPr="0072716F" w:rsidRDefault="00EA12B4" w:rsidP="00EA12B4">
      <w:pPr>
        <w:rPr>
          <w:rFonts w:ascii="Times New Roman" w:hAnsi="Times New Roman"/>
          <w:b/>
          <w:szCs w:val="22"/>
        </w:rPr>
      </w:pPr>
      <w:r w:rsidRPr="0072716F">
        <w:rPr>
          <w:rFonts w:ascii="Times New Roman" w:hAnsi="Times New Roman"/>
          <w:b/>
          <w:szCs w:val="22"/>
        </w:rPr>
        <w:t xml:space="preserve">Table </w:t>
      </w:r>
      <w:r w:rsidR="00826EE0" w:rsidRPr="0072716F">
        <w:rPr>
          <w:rFonts w:ascii="Times New Roman" w:hAnsi="Times New Roman"/>
          <w:b/>
          <w:szCs w:val="22"/>
        </w:rPr>
        <w:t>2</w:t>
      </w:r>
      <w:r w:rsidRPr="0072716F">
        <w:rPr>
          <w:rFonts w:ascii="Times New Roman" w:hAnsi="Times New Roman"/>
          <w:b/>
          <w:szCs w:val="22"/>
        </w:rPr>
        <w:t xml:space="preserve">. Project Goals, Objectives and Analyses </w:t>
      </w:r>
      <w:r w:rsidRPr="0072716F">
        <w:rPr>
          <w:rFonts w:ascii="Times New Roman" w:hAnsi="Times New Roman"/>
          <w:color w:val="FF0000"/>
          <w:szCs w:val="22"/>
        </w:rPr>
        <w:t>[replace examples with your own]</w:t>
      </w:r>
    </w:p>
    <w:tbl>
      <w:tblPr>
        <w:tblW w:w="9885" w:type="dxa"/>
        <w:tblLook w:val="04A0" w:firstRow="1" w:lastRow="0" w:firstColumn="1" w:lastColumn="0" w:noHBand="0" w:noVBand="1"/>
      </w:tblPr>
      <w:tblGrid>
        <w:gridCol w:w="1880"/>
        <w:gridCol w:w="4405"/>
        <w:gridCol w:w="3600"/>
      </w:tblGrid>
      <w:tr w:rsidR="00EA12B4" w:rsidRPr="0072716F" w14:paraId="635A57ED" w14:textId="77777777" w:rsidTr="0077513E">
        <w:trPr>
          <w:trHeight w:val="315"/>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0D2ABF98" w14:textId="77777777" w:rsidR="00EA12B4" w:rsidRPr="0072716F" w:rsidRDefault="00EA12B4" w:rsidP="0077513E">
            <w:pPr>
              <w:jc w:val="center"/>
              <w:rPr>
                <w:rFonts w:ascii="Times New Roman" w:hAnsi="Times New Roman"/>
                <w:b/>
                <w:bCs/>
                <w:color w:val="000000"/>
                <w:szCs w:val="22"/>
              </w:rPr>
            </w:pPr>
            <w:r w:rsidRPr="0072716F">
              <w:rPr>
                <w:rFonts w:ascii="Times New Roman" w:hAnsi="Times New Roman"/>
                <w:b/>
                <w:bCs/>
                <w:color w:val="000000"/>
                <w:szCs w:val="22"/>
              </w:rPr>
              <w:t>Goal</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3C04DC1F" w14:textId="77777777" w:rsidR="00EA12B4" w:rsidRPr="0072716F" w:rsidRDefault="00EA12B4" w:rsidP="0077513E">
            <w:pPr>
              <w:jc w:val="center"/>
              <w:rPr>
                <w:rFonts w:ascii="Times New Roman" w:hAnsi="Times New Roman"/>
                <w:b/>
                <w:bCs/>
                <w:color w:val="000000"/>
                <w:szCs w:val="22"/>
              </w:rPr>
            </w:pPr>
            <w:r w:rsidRPr="0072716F">
              <w:rPr>
                <w:rFonts w:ascii="Times New Roman" w:hAnsi="Times New Roman"/>
                <w:b/>
                <w:bCs/>
                <w:color w:val="000000"/>
                <w:szCs w:val="22"/>
              </w:rPr>
              <w:t>Objective</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217D6A0E" w14:textId="77777777" w:rsidR="00EA12B4" w:rsidRPr="0072716F" w:rsidRDefault="00EA12B4" w:rsidP="0077513E">
            <w:pPr>
              <w:jc w:val="center"/>
              <w:rPr>
                <w:rFonts w:ascii="Times New Roman" w:hAnsi="Times New Roman"/>
                <w:b/>
                <w:bCs/>
                <w:color w:val="000000"/>
                <w:szCs w:val="22"/>
              </w:rPr>
            </w:pPr>
            <w:r w:rsidRPr="0072716F">
              <w:rPr>
                <w:rFonts w:ascii="Times New Roman" w:hAnsi="Times New Roman"/>
                <w:b/>
                <w:bCs/>
                <w:color w:val="000000"/>
                <w:szCs w:val="22"/>
              </w:rPr>
              <w:t>Data Analysis</w:t>
            </w:r>
          </w:p>
        </w:tc>
      </w:tr>
      <w:tr w:rsidR="00EA12B4" w:rsidRPr="0072716F" w14:paraId="69338B62" w14:textId="77777777" w:rsidTr="0077513E">
        <w:trPr>
          <w:trHeight w:val="813"/>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1BEC0BD2" w14:textId="77777777" w:rsidR="00EA12B4" w:rsidRPr="0072716F" w:rsidRDefault="00EA12B4" w:rsidP="0077513E">
            <w:pPr>
              <w:jc w:val="center"/>
              <w:rPr>
                <w:rFonts w:ascii="Times New Roman" w:hAnsi="Times New Roman"/>
                <w:color w:val="000000"/>
                <w:szCs w:val="22"/>
              </w:rPr>
            </w:pPr>
            <w:r w:rsidRPr="0072716F">
              <w:rPr>
                <w:rFonts w:ascii="Times New Roman" w:hAnsi="Times New Roman"/>
                <w:color w:val="0070C0"/>
                <w:szCs w:val="22"/>
              </w:rPr>
              <w:t xml:space="preserve">Evaluate current nutrient conditions in Anywhere Creek and establish a baseline for future comparisons.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498E4045"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To collect nutrient samples (TN, TP and NO</w:t>
            </w:r>
            <w:r w:rsidRPr="0072716F">
              <w:rPr>
                <w:rFonts w:ascii="Times New Roman" w:hAnsi="Times New Roman"/>
                <w:color w:val="0070C0"/>
                <w:szCs w:val="22"/>
                <w:vertAlign w:val="subscript"/>
              </w:rPr>
              <w:t>2+3</w:t>
            </w:r>
            <w:r w:rsidRPr="0072716F">
              <w:rPr>
                <w:rFonts w:ascii="Times New Roman" w:hAnsi="Times New Roman"/>
                <w:color w:val="0070C0"/>
                <w:szCs w:val="22"/>
              </w:rPr>
              <w:t xml:space="preserve">) at five sites along the entire length of Anywhere Creek during the summertime growing season from July 1 - September 30 when nutrient standards criteria apply.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71446DC1"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 xml:space="preserve">Compare nutrient concentrations against to numeric nutrient standards in Montana Circular DEQ-12A. </w:t>
            </w:r>
          </w:p>
        </w:tc>
      </w:tr>
      <w:tr w:rsidR="00EA12B4" w:rsidRPr="0072716F" w14:paraId="4191A175" w14:textId="77777777" w:rsidTr="0077513E">
        <w:trPr>
          <w:trHeight w:val="795"/>
        </w:trPr>
        <w:tc>
          <w:tcPr>
            <w:tcW w:w="1880" w:type="dxa"/>
            <w:vMerge/>
            <w:tcBorders>
              <w:top w:val="nil"/>
              <w:left w:val="single" w:sz="12" w:space="0" w:color="auto"/>
              <w:bottom w:val="single" w:sz="8" w:space="0" w:color="000000"/>
              <w:right w:val="single" w:sz="4" w:space="0" w:color="auto"/>
            </w:tcBorders>
            <w:vAlign w:val="center"/>
            <w:hideMark/>
          </w:tcPr>
          <w:p w14:paraId="79771B9E" w14:textId="77777777" w:rsidR="00EA12B4" w:rsidRPr="0072716F" w:rsidRDefault="00EA12B4" w:rsidP="0077513E">
            <w:pPr>
              <w:rPr>
                <w:rFonts w:ascii="Times New Roman" w:hAnsi="Times New Roman"/>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696B879D" w14:textId="77777777" w:rsidR="00EA12B4" w:rsidRPr="0072716F" w:rsidRDefault="00EA12B4" w:rsidP="0077513E">
            <w:pPr>
              <w:rPr>
                <w:rFonts w:ascii="Times New Roman" w:hAnsi="Times New Roman"/>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5D3E7EC1"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 xml:space="preserve">Graph nutrient concentrations from upstream to downstream and observe spatial patterns among sites. </w:t>
            </w:r>
          </w:p>
        </w:tc>
      </w:tr>
      <w:tr w:rsidR="00EA12B4" w:rsidRPr="0072716F" w14:paraId="7E482FCD" w14:textId="77777777" w:rsidTr="0077513E">
        <w:trPr>
          <w:trHeight w:val="1038"/>
        </w:trPr>
        <w:tc>
          <w:tcPr>
            <w:tcW w:w="1880" w:type="dxa"/>
            <w:vMerge/>
            <w:tcBorders>
              <w:top w:val="nil"/>
              <w:left w:val="single" w:sz="12" w:space="0" w:color="auto"/>
              <w:bottom w:val="single" w:sz="8" w:space="0" w:color="000000"/>
              <w:right w:val="single" w:sz="4" w:space="0" w:color="auto"/>
            </w:tcBorders>
            <w:vAlign w:val="center"/>
            <w:hideMark/>
          </w:tcPr>
          <w:p w14:paraId="0AEBDC33" w14:textId="77777777" w:rsidR="00EA12B4" w:rsidRPr="0072716F" w:rsidRDefault="00EA12B4" w:rsidP="0077513E">
            <w:pPr>
              <w:rPr>
                <w:rFonts w:ascii="Times New Roman" w:hAnsi="Times New Roman"/>
                <w:color w:val="000000"/>
                <w:szCs w:val="22"/>
              </w:rPr>
            </w:pPr>
          </w:p>
        </w:tc>
        <w:tc>
          <w:tcPr>
            <w:tcW w:w="4405" w:type="dxa"/>
            <w:tcBorders>
              <w:top w:val="nil"/>
              <w:left w:val="nil"/>
              <w:bottom w:val="single" w:sz="4" w:space="0" w:color="auto"/>
              <w:right w:val="single" w:sz="4" w:space="0" w:color="auto"/>
            </w:tcBorders>
            <w:shd w:val="clear" w:color="auto" w:fill="auto"/>
            <w:vAlign w:val="center"/>
            <w:hideMark/>
          </w:tcPr>
          <w:p w14:paraId="156B4A13"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To take photos of the stream substrate at each location and during each site visit where nutrient samples are being collected to visually document benthic algae conditions. </w:t>
            </w:r>
          </w:p>
        </w:tc>
        <w:tc>
          <w:tcPr>
            <w:tcW w:w="3600" w:type="dxa"/>
            <w:tcBorders>
              <w:top w:val="nil"/>
              <w:left w:val="nil"/>
              <w:bottom w:val="single" w:sz="4" w:space="0" w:color="auto"/>
              <w:right w:val="single" w:sz="12" w:space="0" w:color="auto"/>
            </w:tcBorders>
            <w:shd w:val="clear" w:color="auto" w:fill="auto"/>
            <w:vAlign w:val="center"/>
            <w:hideMark/>
          </w:tcPr>
          <w:p w14:paraId="5005818F"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 xml:space="preserve">Visually estimate algae biomass at each site using guide in Montana DEQ's Chlorophyll-a SOP.  </w:t>
            </w:r>
          </w:p>
        </w:tc>
      </w:tr>
      <w:tr w:rsidR="00EA12B4" w:rsidRPr="0072716F" w14:paraId="6AE9B2BE" w14:textId="77777777" w:rsidTr="0077513E">
        <w:trPr>
          <w:trHeight w:val="1380"/>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25EB80B"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Evaluate whether septic systems are a likely source of excess nutrients in Anywhere Creek. </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76C75F7A"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To collect nitrate samples in Anywhere Creek at a site upstream and a site downstream from Any Town during baseflow conditions in November to determine whether septic systems appear to be a source of excess nutrients. </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59A6B139"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Compare nitrate concentrations between the site above town and the site below town to determine if there is a significant increase. </w:t>
            </w:r>
          </w:p>
        </w:tc>
      </w:tr>
      <w:tr w:rsidR="00EA12B4" w:rsidRPr="0072716F" w14:paraId="4DA7DFAE" w14:textId="77777777" w:rsidTr="0077513E">
        <w:trPr>
          <w:trHeight w:val="696"/>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227B1777"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Evaluate whether an abandoned mine cleanup project near the headwaters of Mine Creek was successful in improving water quality.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673FEE32"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To collect water samples at five sites along Mine Creek, one above the project area and the rest in depositional areas spaced throughout the reaches downstream from the project area, to evaluate metals concentrations.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1AA1D653"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Compare metals concentrations against metals standards in Montana Circular DEQ-7. </w:t>
            </w:r>
          </w:p>
        </w:tc>
      </w:tr>
      <w:tr w:rsidR="00EA12B4" w:rsidRPr="0072716F" w14:paraId="02756A8D" w14:textId="77777777" w:rsidTr="0077513E">
        <w:trPr>
          <w:trHeight w:val="1398"/>
        </w:trPr>
        <w:tc>
          <w:tcPr>
            <w:tcW w:w="1880" w:type="dxa"/>
            <w:vMerge/>
            <w:tcBorders>
              <w:top w:val="nil"/>
              <w:left w:val="single" w:sz="12" w:space="0" w:color="auto"/>
              <w:bottom w:val="single" w:sz="8" w:space="0" w:color="000000"/>
              <w:right w:val="single" w:sz="4" w:space="0" w:color="auto"/>
            </w:tcBorders>
            <w:vAlign w:val="center"/>
            <w:hideMark/>
          </w:tcPr>
          <w:p w14:paraId="3C3CF286" w14:textId="77777777" w:rsidR="00EA12B4" w:rsidRPr="0072716F" w:rsidRDefault="00EA12B4" w:rsidP="0077513E">
            <w:pPr>
              <w:rPr>
                <w:rFonts w:ascii="Times New Roman" w:hAnsi="Times New Roman"/>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0930D021" w14:textId="77777777" w:rsidR="00EA12B4" w:rsidRPr="0072716F" w:rsidRDefault="00EA12B4" w:rsidP="0077513E">
            <w:pPr>
              <w:rPr>
                <w:rFonts w:ascii="Times New Roman" w:hAnsi="Times New Roman"/>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30AD4679"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Graph metals concentrations collected three years ago alongside current metals concentrations to visualize how conditions have changed over space and time. </w:t>
            </w:r>
          </w:p>
        </w:tc>
      </w:tr>
      <w:tr w:rsidR="00EA12B4" w:rsidRPr="0072716F" w14:paraId="64FBA43B" w14:textId="77777777" w:rsidTr="0077513E">
        <w:trPr>
          <w:trHeight w:val="1389"/>
        </w:trPr>
        <w:tc>
          <w:tcPr>
            <w:tcW w:w="1880" w:type="dxa"/>
            <w:vMerge/>
            <w:tcBorders>
              <w:top w:val="nil"/>
              <w:left w:val="single" w:sz="12" w:space="0" w:color="auto"/>
              <w:bottom w:val="single" w:sz="12" w:space="0" w:color="auto"/>
              <w:right w:val="single" w:sz="4" w:space="0" w:color="auto"/>
            </w:tcBorders>
            <w:vAlign w:val="center"/>
            <w:hideMark/>
          </w:tcPr>
          <w:p w14:paraId="6D85477C" w14:textId="77777777" w:rsidR="00EA12B4" w:rsidRPr="0072716F" w:rsidRDefault="00EA12B4" w:rsidP="0077513E">
            <w:pPr>
              <w:rPr>
                <w:rFonts w:ascii="Times New Roman" w:hAnsi="Times New Roman"/>
                <w:color w:val="000000"/>
                <w:szCs w:val="22"/>
              </w:rPr>
            </w:pPr>
          </w:p>
        </w:tc>
        <w:tc>
          <w:tcPr>
            <w:tcW w:w="4405" w:type="dxa"/>
            <w:tcBorders>
              <w:top w:val="nil"/>
              <w:left w:val="nil"/>
              <w:bottom w:val="single" w:sz="12" w:space="0" w:color="auto"/>
              <w:right w:val="single" w:sz="4" w:space="0" w:color="auto"/>
            </w:tcBorders>
            <w:shd w:val="clear" w:color="auto" w:fill="auto"/>
            <w:vAlign w:val="center"/>
            <w:hideMark/>
          </w:tcPr>
          <w:p w14:paraId="2D145CF5"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To collect fine sediment samples at five sites along Mine Creek, one above the project area and the rest in depositional areas spaced throughout the reaches downstream from the project area, to evaluate metals concentrations. </w:t>
            </w:r>
          </w:p>
        </w:tc>
        <w:tc>
          <w:tcPr>
            <w:tcW w:w="3600" w:type="dxa"/>
            <w:tcBorders>
              <w:top w:val="nil"/>
              <w:left w:val="nil"/>
              <w:bottom w:val="single" w:sz="12" w:space="0" w:color="auto"/>
              <w:right w:val="single" w:sz="12" w:space="0" w:color="auto"/>
            </w:tcBorders>
            <w:shd w:val="clear" w:color="auto" w:fill="auto"/>
            <w:vAlign w:val="center"/>
            <w:hideMark/>
          </w:tcPr>
          <w:p w14:paraId="013EE59F" w14:textId="77777777" w:rsidR="00EA12B4" w:rsidRPr="0072716F" w:rsidRDefault="00EA12B4" w:rsidP="0077513E">
            <w:pPr>
              <w:jc w:val="center"/>
              <w:rPr>
                <w:rFonts w:ascii="Times New Roman" w:hAnsi="Times New Roman"/>
                <w:color w:val="0070C0"/>
                <w:szCs w:val="22"/>
              </w:rPr>
            </w:pPr>
            <w:r w:rsidRPr="0072716F">
              <w:rPr>
                <w:rFonts w:ascii="Times New Roman" w:hAnsi="Times New Roman"/>
                <w:color w:val="0070C0"/>
                <w:szCs w:val="22"/>
              </w:rPr>
              <w:t xml:space="preserve">Compare sediment metals concentrations against NOAA's Screening Quick Reference Tables for Inorganics in Sediment. </w:t>
            </w:r>
          </w:p>
        </w:tc>
      </w:tr>
    </w:tbl>
    <w:p w14:paraId="741A7E53" w14:textId="77777777" w:rsidR="00EA12B4" w:rsidRPr="0072716F" w:rsidRDefault="00EA12B4" w:rsidP="00897F4B">
      <w:pPr>
        <w:pStyle w:val="Heading2"/>
      </w:pPr>
      <w:bookmarkStart w:id="19" w:name="_Toc86756633"/>
      <w:r w:rsidRPr="0072716F">
        <w:lastRenderedPageBreak/>
        <w:t>2.2 Monitoring Locations</w:t>
      </w:r>
      <w:bookmarkEnd w:id="19"/>
      <w:r w:rsidRPr="0072716F">
        <w:t xml:space="preserve"> </w:t>
      </w:r>
    </w:p>
    <w:p w14:paraId="376D3E4C" w14:textId="5840880E" w:rsidR="00EA12B4" w:rsidRPr="0072716F" w:rsidRDefault="00EA12B4" w:rsidP="00EA12B4">
      <w:pPr>
        <w:spacing w:after="60"/>
        <w:rPr>
          <w:rFonts w:ascii="Times New Roman" w:hAnsi="Times New Roman"/>
          <w:color w:val="FF0000"/>
        </w:rPr>
      </w:pPr>
      <w:r w:rsidRPr="0072716F">
        <w:rPr>
          <w:rFonts w:ascii="Times New Roman" w:hAnsi="Times New Roman"/>
          <w:color w:val="FF0000"/>
          <w:szCs w:val="22"/>
        </w:rPr>
        <w:t xml:space="preserve">In this section, include a table that shows all monitoring </w:t>
      </w:r>
      <w:r w:rsidR="00523C50">
        <w:rPr>
          <w:rFonts w:ascii="Times New Roman" w:hAnsi="Times New Roman"/>
          <w:color w:val="FF0000"/>
          <w:szCs w:val="22"/>
        </w:rPr>
        <w:t>locations</w:t>
      </w:r>
      <w:r w:rsidR="00523C50" w:rsidRPr="0072716F">
        <w:rPr>
          <w:rFonts w:ascii="Times New Roman" w:hAnsi="Times New Roman"/>
          <w:color w:val="FF0000"/>
          <w:szCs w:val="22"/>
        </w:rPr>
        <w:t xml:space="preserve"> </w:t>
      </w:r>
      <w:r w:rsidRPr="0072716F">
        <w:rPr>
          <w:rFonts w:ascii="Times New Roman" w:hAnsi="Times New Roman"/>
          <w:color w:val="FF0000"/>
          <w:szCs w:val="22"/>
        </w:rPr>
        <w:t xml:space="preserve">of sites, including the site name, description, latitude, longitude, which parameters will be collected at each site, and the rationale for why you selected the site. </w:t>
      </w:r>
    </w:p>
    <w:p w14:paraId="74FBC518" w14:textId="73864C85" w:rsidR="00EA12B4" w:rsidRPr="00F3433D" w:rsidRDefault="00EA12B4" w:rsidP="00C04890">
      <w:pPr>
        <w:pStyle w:val="ListParagraph"/>
        <w:numPr>
          <w:ilvl w:val="0"/>
          <w:numId w:val="12"/>
        </w:numPr>
        <w:rPr>
          <w:rFonts w:ascii="Times New Roman" w:hAnsi="Times New Roman" w:cs="Times New Roman"/>
        </w:rPr>
      </w:pPr>
      <w:r w:rsidRPr="0072716F">
        <w:rPr>
          <w:rFonts w:ascii="Times New Roman" w:hAnsi="Times New Roman" w:cs="Times New Roman"/>
          <w:b/>
          <w:color w:val="0070C0"/>
          <w:u w:val="single"/>
        </w:rPr>
        <w:t>Note</w:t>
      </w:r>
      <w:r w:rsidRPr="0072716F">
        <w:rPr>
          <w:rFonts w:ascii="Times New Roman" w:hAnsi="Times New Roman" w:cs="Times New Roman"/>
          <w:color w:val="0070C0"/>
        </w:rPr>
        <w:t xml:space="preserve">: Monitoring locations should be carefully selected to represent conditions of the waterbody or reach that you are monitoring. When selecting monitoring locations, consider aspects that may impact the parameters that you are sampling such as tributaries, springs, irrigation withdrawals or diversions, suspected pollution hotspots, roads/bridges, landowner access issues, changes in ecoregion, slope, or geology.  </w:t>
      </w:r>
    </w:p>
    <w:p w14:paraId="02327C5D" w14:textId="2D2D37EA" w:rsidR="00F3433D" w:rsidRPr="00F3433D" w:rsidRDefault="00F3433D" w:rsidP="00F3433D">
      <w:pPr>
        <w:pStyle w:val="ListParagraph"/>
        <w:numPr>
          <w:ilvl w:val="0"/>
          <w:numId w:val="12"/>
        </w:numPr>
        <w:rPr>
          <w:rFonts w:cstheme="minorHAnsi"/>
        </w:rPr>
      </w:pPr>
      <w:r w:rsidRPr="00C472A0">
        <w:rPr>
          <w:rFonts w:cstheme="minorHAnsi"/>
          <w:b/>
          <w:color w:val="0070C0"/>
          <w:u w:val="single"/>
        </w:rPr>
        <w:t>Note</w:t>
      </w:r>
      <w:r w:rsidRPr="00C472A0">
        <w:rPr>
          <w:rFonts w:cstheme="minorHAnsi"/>
        </w:rPr>
        <w:t>:</w:t>
      </w:r>
      <w:r w:rsidRPr="00C472A0">
        <w:rPr>
          <w:rFonts w:cstheme="minorHAnsi"/>
          <w:b/>
          <w:bCs/>
        </w:rPr>
        <w:t xml:space="preserve"> </w:t>
      </w:r>
      <w:r w:rsidRPr="00C472A0">
        <w:rPr>
          <w:rFonts w:cstheme="minorHAnsi"/>
          <w:color w:val="0070C0"/>
        </w:rPr>
        <w:t>Guidance on Station ID</w:t>
      </w:r>
      <w:r>
        <w:rPr>
          <w:rFonts w:cstheme="minorHAnsi"/>
          <w:color w:val="0070C0"/>
        </w:rPr>
        <w:t xml:space="preserve"> </w:t>
      </w:r>
      <w:r w:rsidRPr="00C472A0">
        <w:rPr>
          <w:rFonts w:cstheme="minorHAnsi"/>
          <w:color w:val="0070C0"/>
        </w:rPr>
        <w:t>naming conventions can be found in th</w:t>
      </w:r>
      <w:r>
        <w:rPr>
          <w:rFonts w:cstheme="minorHAnsi"/>
          <w:color w:val="0070C0"/>
        </w:rPr>
        <w:t xml:space="preserve">e </w:t>
      </w:r>
      <w:r w:rsidRPr="00533696">
        <w:rPr>
          <w:rFonts w:cstheme="minorHAnsi"/>
          <w:i/>
          <w:iCs/>
          <w:color w:val="0070C0"/>
        </w:rPr>
        <w:t xml:space="preserve">Overview </w:t>
      </w:r>
      <w:r>
        <w:rPr>
          <w:rFonts w:cstheme="minorHAnsi"/>
          <w:i/>
          <w:iCs/>
          <w:color w:val="0070C0"/>
        </w:rPr>
        <w:t>of</w:t>
      </w:r>
      <w:r w:rsidRPr="00533696">
        <w:rPr>
          <w:rFonts w:cstheme="minorHAnsi"/>
          <w:i/>
          <w:iCs/>
          <w:color w:val="0070C0"/>
        </w:rPr>
        <w:t xml:space="preserve"> Project and Station Naming for DEQ’s </w:t>
      </w:r>
      <w:proofErr w:type="spellStart"/>
      <w:r w:rsidRPr="00533696">
        <w:rPr>
          <w:rFonts w:cstheme="minorHAnsi"/>
          <w:i/>
          <w:iCs/>
          <w:color w:val="0070C0"/>
        </w:rPr>
        <w:t>EQuIS</w:t>
      </w:r>
      <w:proofErr w:type="spellEnd"/>
      <w:r w:rsidRPr="00533696">
        <w:rPr>
          <w:rFonts w:cstheme="minorHAnsi"/>
          <w:i/>
          <w:iCs/>
          <w:color w:val="0070C0"/>
        </w:rPr>
        <w:t xml:space="preserve"> (MT-</w:t>
      </w:r>
      <w:proofErr w:type="spellStart"/>
      <w:r w:rsidRPr="00533696">
        <w:rPr>
          <w:rFonts w:cstheme="minorHAnsi"/>
          <w:i/>
          <w:iCs/>
          <w:color w:val="0070C0"/>
        </w:rPr>
        <w:t>eWQX</w:t>
      </w:r>
      <w:proofErr w:type="spellEnd"/>
      <w:r w:rsidRPr="00533696">
        <w:rPr>
          <w:rFonts w:cstheme="minorHAnsi"/>
          <w:i/>
          <w:iCs/>
          <w:color w:val="0070C0"/>
        </w:rPr>
        <w:t>) Database</w:t>
      </w:r>
      <w:r w:rsidRPr="00C472A0">
        <w:rPr>
          <w:rFonts w:cstheme="minorHAnsi"/>
          <w:color w:val="0070C0"/>
        </w:rPr>
        <w:t xml:space="preserve"> document located at</w:t>
      </w:r>
      <w:r>
        <w:rPr>
          <w:rFonts w:cstheme="minorHAnsi"/>
          <w:color w:val="0070C0"/>
        </w:rPr>
        <w:t xml:space="preserve"> </w:t>
      </w:r>
      <w:hyperlink r:id="rId17" w:history="1">
        <w:r w:rsidRPr="000832A8">
          <w:rPr>
            <w:rStyle w:val="Hyperlink"/>
            <w:rFonts w:cstheme="minorHAnsi"/>
          </w:rPr>
          <w:t>https://deq.mt.gov/water/Programs/sw</w:t>
        </w:r>
      </w:hyperlink>
      <w:r>
        <w:rPr>
          <w:rFonts w:cstheme="minorHAnsi"/>
          <w:color w:val="0070C0"/>
        </w:rPr>
        <w:t xml:space="preserve">. </w:t>
      </w:r>
    </w:p>
    <w:p w14:paraId="79C5219A" w14:textId="77777777" w:rsidR="00EA12B4" w:rsidRPr="0072716F" w:rsidRDefault="00EA12B4" w:rsidP="00EA12B4">
      <w:pPr>
        <w:rPr>
          <w:rFonts w:ascii="Times New Roman" w:hAnsi="Times New Roman"/>
          <w:b/>
          <w:szCs w:val="22"/>
        </w:rPr>
      </w:pPr>
      <w:r w:rsidRPr="0072716F">
        <w:rPr>
          <w:rFonts w:ascii="Times New Roman" w:hAnsi="Times New Roman"/>
          <w:b/>
          <w:szCs w:val="22"/>
        </w:rPr>
        <w:t>Table 3. Monitoring Locations*</w:t>
      </w:r>
    </w:p>
    <w:tbl>
      <w:tblPr>
        <w:tblW w:w="10813" w:type="dxa"/>
        <w:jc w:val="center"/>
        <w:tblLook w:val="04A0" w:firstRow="1" w:lastRow="0" w:firstColumn="1" w:lastColumn="0" w:noHBand="0" w:noVBand="1"/>
      </w:tblPr>
      <w:tblGrid>
        <w:gridCol w:w="1350"/>
        <w:gridCol w:w="1615"/>
        <w:gridCol w:w="1489"/>
        <w:gridCol w:w="1023"/>
        <w:gridCol w:w="1182"/>
        <w:gridCol w:w="2003"/>
        <w:gridCol w:w="2151"/>
      </w:tblGrid>
      <w:tr w:rsidR="0027267E" w:rsidRPr="0072716F" w14:paraId="1BED241A" w14:textId="77777777" w:rsidTr="00F3433D">
        <w:trPr>
          <w:trHeight w:val="508"/>
          <w:tblHeader/>
          <w:jc w:val="cent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AA702C4" w14:textId="77777777" w:rsidR="0027267E" w:rsidRPr="0072716F" w:rsidRDefault="0027267E" w:rsidP="0077513E">
            <w:pPr>
              <w:rPr>
                <w:rFonts w:ascii="Times New Roman" w:hAnsi="Times New Roman"/>
                <w:b/>
                <w:bCs/>
                <w:color w:val="000000"/>
                <w:szCs w:val="22"/>
              </w:rPr>
            </w:pPr>
            <w:r w:rsidRPr="0072716F">
              <w:rPr>
                <w:rFonts w:ascii="Times New Roman" w:hAnsi="Times New Roman"/>
                <w:b/>
                <w:bCs/>
                <w:color w:val="000000"/>
                <w:szCs w:val="22"/>
              </w:rPr>
              <w:t>Site Name</w:t>
            </w:r>
          </w:p>
        </w:tc>
        <w:tc>
          <w:tcPr>
            <w:tcW w:w="1615" w:type="dxa"/>
            <w:tcBorders>
              <w:top w:val="single" w:sz="4" w:space="0" w:color="auto"/>
              <w:left w:val="nil"/>
              <w:bottom w:val="single" w:sz="4" w:space="0" w:color="auto"/>
              <w:right w:val="single" w:sz="4" w:space="0" w:color="auto"/>
            </w:tcBorders>
            <w:shd w:val="clear" w:color="auto" w:fill="D9D9D9" w:themeFill="background1" w:themeFillShade="D9"/>
          </w:tcPr>
          <w:p w14:paraId="74F6E087" w14:textId="77777777" w:rsidR="00562CA4" w:rsidRDefault="00562CA4" w:rsidP="0077513E">
            <w:pPr>
              <w:rPr>
                <w:rFonts w:ascii="Times New Roman" w:hAnsi="Times New Roman"/>
                <w:b/>
                <w:bCs/>
                <w:color w:val="000000"/>
                <w:szCs w:val="22"/>
              </w:rPr>
            </w:pPr>
          </w:p>
          <w:p w14:paraId="1EDB36B3" w14:textId="09F71470" w:rsidR="0027267E" w:rsidRPr="0072716F" w:rsidRDefault="00F3433D" w:rsidP="0077513E">
            <w:pPr>
              <w:rPr>
                <w:rFonts w:ascii="Times New Roman" w:hAnsi="Times New Roman"/>
                <w:b/>
                <w:bCs/>
                <w:color w:val="000000"/>
                <w:szCs w:val="22"/>
              </w:rPr>
            </w:pPr>
            <w:r>
              <w:rPr>
                <w:rFonts w:ascii="Times New Roman" w:hAnsi="Times New Roman"/>
                <w:b/>
                <w:bCs/>
                <w:color w:val="000000"/>
                <w:szCs w:val="22"/>
              </w:rPr>
              <w:t>Site Description</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421C963" w14:textId="70646C6E" w:rsidR="0027267E" w:rsidRPr="0072716F" w:rsidRDefault="00F3433D" w:rsidP="0077513E">
            <w:pPr>
              <w:rPr>
                <w:rFonts w:ascii="Times New Roman" w:hAnsi="Times New Roman"/>
                <w:b/>
                <w:bCs/>
                <w:color w:val="000000"/>
                <w:szCs w:val="22"/>
              </w:rPr>
            </w:pPr>
            <w:r>
              <w:rPr>
                <w:rFonts w:ascii="Times New Roman" w:hAnsi="Times New Roman"/>
                <w:b/>
                <w:bCs/>
                <w:color w:val="000000"/>
                <w:szCs w:val="22"/>
              </w:rPr>
              <w:t>Station ID</w:t>
            </w:r>
          </w:p>
        </w:tc>
        <w:tc>
          <w:tcPr>
            <w:tcW w:w="102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378692" w14:textId="77777777" w:rsidR="0027267E" w:rsidRPr="0072716F" w:rsidRDefault="0027267E" w:rsidP="0077513E">
            <w:pPr>
              <w:rPr>
                <w:rFonts w:ascii="Times New Roman" w:hAnsi="Times New Roman"/>
                <w:b/>
                <w:bCs/>
                <w:color w:val="000000"/>
                <w:szCs w:val="22"/>
              </w:rPr>
            </w:pPr>
            <w:r w:rsidRPr="0072716F">
              <w:rPr>
                <w:rFonts w:ascii="Times New Roman" w:hAnsi="Times New Roman"/>
                <w:b/>
                <w:bCs/>
                <w:color w:val="000000"/>
                <w:szCs w:val="22"/>
              </w:rPr>
              <w:t>Latitude</w:t>
            </w:r>
          </w:p>
        </w:tc>
        <w:tc>
          <w:tcPr>
            <w:tcW w:w="118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032844D" w14:textId="77777777" w:rsidR="0027267E" w:rsidRPr="0072716F" w:rsidRDefault="0027267E" w:rsidP="0077513E">
            <w:pPr>
              <w:rPr>
                <w:rFonts w:ascii="Times New Roman" w:hAnsi="Times New Roman"/>
                <w:b/>
                <w:bCs/>
                <w:color w:val="000000"/>
                <w:szCs w:val="22"/>
              </w:rPr>
            </w:pPr>
            <w:r w:rsidRPr="0072716F">
              <w:rPr>
                <w:rFonts w:ascii="Times New Roman" w:hAnsi="Times New Roman"/>
                <w:b/>
                <w:bCs/>
                <w:color w:val="000000"/>
                <w:szCs w:val="22"/>
              </w:rPr>
              <w:t>Longitude</w:t>
            </w:r>
          </w:p>
        </w:tc>
        <w:tc>
          <w:tcPr>
            <w:tcW w:w="200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D0A6226" w14:textId="77777777" w:rsidR="0027267E" w:rsidRPr="0072716F" w:rsidRDefault="0027267E" w:rsidP="0077513E">
            <w:pPr>
              <w:rPr>
                <w:rFonts w:ascii="Times New Roman" w:hAnsi="Times New Roman"/>
                <w:b/>
                <w:bCs/>
                <w:color w:val="000000"/>
                <w:szCs w:val="22"/>
              </w:rPr>
            </w:pPr>
            <w:r w:rsidRPr="0072716F">
              <w:rPr>
                <w:rFonts w:ascii="Times New Roman" w:hAnsi="Times New Roman"/>
                <w:b/>
                <w:bCs/>
                <w:color w:val="000000"/>
                <w:szCs w:val="22"/>
              </w:rPr>
              <w:t xml:space="preserve">Parameters to Collect </w:t>
            </w:r>
          </w:p>
        </w:tc>
        <w:tc>
          <w:tcPr>
            <w:tcW w:w="215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2644663" w14:textId="77777777" w:rsidR="0027267E" w:rsidRPr="0072716F" w:rsidRDefault="0027267E" w:rsidP="0077513E">
            <w:pPr>
              <w:rPr>
                <w:rFonts w:ascii="Times New Roman" w:hAnsi="Times New Roman"/>
                <w:b/>
                <w:bCs/>
                <w:color w:val="000000"/>
                <w:szCs w:val="22"/>
              </w:rPr>
            </w:pPr>
            <w:r w:rsidRPr="0072716F">
              <w:rPr>
                <w:rFonts w:ascii="Times New Roman" w:hAnsi="Times New Roman"/>
                <w:b/>
                <w:bCs/>
                <w:color w:val="000000"/>
                <w:szCs w:val="22"/>
              </w:rPr>
              <w:t>Rationale for Site Selection</w:t>
            </w:r>
          </w:p>
        </w:tc>
      </w:tr>
      <w:tr w:rsidR="0027267E" w:rsidRPr="0072716F" w14:paraId="5D5EA615" w14:textId="77777777" w:rsidTr="00F3433D">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38EAEA4" w14:textId="77777777" w:rsidR="0027267E" w:rsidRPr="0072716F" w:rsidRDefault="0027267E" w:rsidP="0077513E">
            <w:pPr>
              <w:rPr>
                <w:rFonts w:ascii="Times New Roman" w:hAnsi="Times New Roman"/>
                <w:color w:val="000000"/>
                <w:szCs w:val="22"/>
              </w:rPr>
            </w:pPr>
            <w:r w:rsidRPr="0072716F">
              <w:rPr>
                <w:rFonts w:ascii="Times New Roman" w:hAnsi="Times New Roman"/>
                <w:color w:val="000000"/>
                <w:szCs w:val="22"/>
              </w:rPr>
              <w:t> </w:t>
            </w:r>
          </w:p>
        </w:tc>
        <w:tc>
          <w:tcPr>
            <w:tcW w:w="1615" w:type="dxa"/>
            <w:tcBorders>
              <w:top w:val="nil"/>
              <w:left w:val="nil"/>
              <w:bottom w:val="single" w:sz="4" w:space="0" w:color="auto"/>
              <w:right w:val="single" w:sz="4" w:space="0" w:color="auto"/>
            </w:tcBorders>
          </w:tcPr>
          <w:p w14:paraId="3426FA56" w14:textId="77777777" w:rsidR="0027267E" w:rsidRPr="0072716F" w:rsidRDefault="0027267E" w:rsidP="0077513E">
            <w:pPr>
              <w:rPr>
                <w:rFonts w:ascii="Times New Roman" w:hAnsi="Times New Roman"/>
                <w:color w:val="000000"/>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EC86F" w14:textId="5ACE3729" w:rsidR="0027267E" w:rsidRPr="0072716F" w:rsidRDefault="0027267E" w:rsidP="0077513E">
            <w:pPr>
              <w:rPr>
                <w:rFonts w:ascii="Times New Roman" w:hAnsi="Times New Roman"/>
                <w:color w:val="000000"/>
                <w:szCs w:val="22"/>
              </w:rPr>
            </w:pPr>
            <w:r w:rsidRPr="0072716F">
              <w:rPr>
                <w:rFonts w:ascii="Times New Roman" w:hAnsi="Times New Roman"/>
                <w:color w:val="000000"/>
                <w:szCs w:val="22"/>
              </w:rPr>
              <w:t> </w:t>
            </w:r>
          </w:p>
        </w:tc>
        <w:tc>
          <w:tcPr>
            <w:tcW w:w="1023" w:type="dxa"/>
            <w:tcBorders>
              <w:top w:val="nil"/>
              <w:left w:val="nil"/>
              <w:bottom w:val="single" w:sz="4" w:space="0" w:color="auto"/>
              <w:right w:val="single" w:sz="4" w:space="0" w:color="auto"/>
            </w:tcBorders>
            <w:shd w:val="clear" w:color="auto" w:fill="auto"/>
            <w:noWrap/>
            <w:vAlign w:val="bottom"/>
            <w:hideMark/>
          </w:tcPr>
          <w:p w14:paraId="6EEC11BA" w14:textId="77777777" w:rsidR="0027267E" w:rsidRPr="0072716F" w:rsidRDefault="0027267E" w:rsidP="0077513E">
            <w:pPr>
              <w:rPr>
                <w:rFonts w:ascii="Times New Roman" w:hAnsi="Times New Roman"/>
                <w:color w:val="000000"/>
                <w:szCs w:val="22"/>
              </w:rPr>
            </w:pPr>
            <w:r w:rsidRPr="0072716F">
              <w:rPr>
                <w:rFonts w:ascii="Times New Roman" w:hAnsi="Times New Roman"/>
                <w:color w:val="000000"/>
                <w:szCs w:val="22"/>
              </w:rPr>
              <w:t> </w:t>
            </w:r>
          </w:p>
        </w:tc>
        <w:tc>
          <w:tcPr>
            <w:tcW w:w="1182" w:type="dxa"/>
            <w:tcBorders>
              <w:top w:val="nil"/>
              <w:left w:val="nil"/>
              <w:bottom w:val="single" w:sz="4" w:space="0" w:color="auto"/>
              <w:right w:val="single" w:sz="4" w:space="0" w:color="auto"/>
            </w:tcBorders>
            <w:shd w:val="clear" w:color="auto" w:fill="auto"/>
            <w:noWrap/>
            <w:vAlign w:val="bottom"/>
            <w:hideMark/>
          </w:tcPr>
          <w:p w14:paraId="717110BE" w14:textId="77777777" w:rsidR="0027267E" w:rsidRPr="0072716F" w:rsidRDefault="0027267E" w:rsidP="0077513E">
            <w:pPr>
              <w:rPr>
                <w:rFonts w:ascii="Times New Roman" w:hAnsi="Times New Roman"/>
                <w:color w:val="000000"/>
                <w:szCs w:val="22"/>
              </w:rPr>
            </w:pPr>
            <w:r w:rsidRPr="0072716F">
              <w:rPr>
                <w:rFonts w:ascii="Times New Roman" w:hAnsi="Times New Roman"/>
                <w:color w:val="000000"/>
                <w:szCs w:val="22"/>
              </w:rPr>
              <w:t> </w:t>
            </w:r>
          </w:p>
        </w:tc>
        <w:tc>
          <w:tcPr>
            <w:tcW w:w="2003" w:type="dxa"/>
            <w:tcBorders>
              <w:top w:val="nil"/>
              <w:left w:val="nil"/>
              <w:bottom w:val="single" w:sz="4" w:space="0" w:color="auto"/>
              <w:right w:val="single" w:sz="4" w:space="0" w:color="auto"/>
            </w:tcBorders>
            <w:shd w:val="clear" w:color="auto" w:fill="auto"/>
            <w:noWrap/>
            <w:vAlign w:val="bottom"/>
            <w:hideMark/>
          </w:tcPr>
          <w:p w14:paraId="199C32C0" w14:textId="77777777" w:rsidR="0027267E" w:rsidRPr="0072716F" w:rsidRDefault="0027267E" w:rsidP="0077513E">
            <w:pPr>
              <w:rPr>
                <w:rFonts w:ascii="Times New Roman" w:hAnsi="Times New Roman"/>
                <w:color w:val="000000"/>
                <w:szCs w:val="22"/>
              </w:rPr>
            </w:pPr>
            <w:r w:rsidRPr="0072716F">
              <w:rPr>
                <w:rFonts w:ascii="Times New Roman" w:hAnsi="Times New Roman"/>
                <w:color w:val="000000"/>
                <w:szCs w:val="22"/>
              </w:rPr>
              <w:t> </w:t>
            </w:r>
          </w:p>
        </w:tc>
        <w:tc>
          <w:tcPr>
            <w:tcW w:w="2151" w:type="dxa"/>
            <w:tcBorders>
              <w:top w:val="nil"/>
              <w:left w:val="nil"/>
              <w:bottom w:val="single" w:sz="4" w:space="0" w:color="auto"/>
              <w:right w:val="single" w:sz="4" w:space="0" w:color="auto"/>
            </w:tcBorders>
            <w:shd w:val="clear" w:color="auto" w:fill="auto"/>
            <w:noWrap/>
            <w:vAlign w:val="bottom"/>
            <w:hideMark/>
          </w:tcPr>
          <w:p w14:paraId="1853AE9E" w14:textId="77777777" w:rsidR="0027267E" w:rsidRPr="0072716F" w:rsidRDefault="0027267E" w:rsidP="0077513E">
            <w:pPr>
              <w:rPr>
                <w:rFonts w:ascii="Times New Roman" w:hAnsi="Times New Roman"/>
                <w:color w:val="000000"/>
                <w:szCs w:val="22"/>
              </w:rPr>
            </w:pPr>
            <w:r w:rsidRPr="0072716F">
              <w:rPr>
                <w:rFonts w:ascii="Times New Roman" w:hAnsi="Times New Roman"/>
                <w:color w:val="000000"/>
                <w:szCs w:val="22"/>
              </w:rPr>
              <w:t> </w:t>
            </w:r>
          </w:p>
        </w:tc>
      </w:tr>
      <w:tr w:rsidR="00562CA4" w:rsidRPr="0072716F" w14:paraId="7B84B1FD" w14:textId="77777777" w:rsidTr="00F3433D">
        <w:trPr>
          <w:trHeight w:val="300"/>
          <w:jc w:val="cente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D60E0" w14:textId="77777777" w:rsidR="00562CA4" w:rsidRPr="0072716F" w:rsidRDefault="00562CA4" w:rsidP="0077513E">
            <w:pPr>
              <w:rPr>
                <w:rFonts w:ascii="Times New Roman" w:hAnsi="Times New Roman"/>
                <w:color w:val="000000"/>
                <w:szCs w:val="22"/>
              </w:rPr>
            </w:pPr>
          </w:p>
        </w:tc>
        <w:tc>
          <w:tcPr>
            <w:tcW w:w="1615" w:type="dxa"/>
            <w:tcBorders>
              <w:top w:val="single" w:sz="4" w:space="0" w:color="auto"/>
              <w:left w:val="nil"/>
              <w:bottom w:val="single" w:sz="4" w:space="0" w:color="auto"/>
              <w:right w:val="single" w:sz="4" w:space="0" w:color="auto"/>
            </w:tcBorders>
          </w:tcPr>
          <w:p w14:paraId="551A67E9" w14:textId="77777777" w:rsidR="00562CA4" w:rsidRPr="0072716F" w:rsidRDefault="00562CA4" w:rsidP="0077513E">
            <w:pPr>
              <w:rPr>
                <w:rFonts w:ascii="Times New Roman" w:hAnsi="Times New Roman"/>
                <w:color w:val="000000"/>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13D45" w14:textId="77777777" w:rsidR="00562CA4" w:rsidRPr="0072716F" w:rsidRDefault="00562CA4" w:rsidP="0077513E">
            <w:pPr>
              <w:rPr>
                <w:rFonts w:ascii="Times New Roman" w:hAnsi="Times New Roman"/>
                <w:color w:val="000000"/>
                <w:szCs w:val="22"/>
              </w:rPr>
            </w:pP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3D6861EC" w14:textId="77777777" w:rsidR="00562CA4" w:rsidRPr="0072716F" w:rsidRDefault="00562CA4" w:rsidP="0077513E">
            <w:pPr>
              <w:rPr>
                <w:rFonts w:ascii="Times New Roman" w:hAnsi="Times New Roman"/>
                <w:color w:val="000000"/>
                <w:szCs w:val="22"/>
              </w:rPr>
            </w:pP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68817D43" w14:textId="77777777" w:rsidR="00562CA4" w:rsidRPr="0072716F" w:rsidRDefault="00562CA4" w:rsidP="0077513E">
            <w:pPr>
              <w:rPr>
                <w:rFonts w:ascii="Times New Roman" w:hAnsi="Times New Roman"/>
                <w:color w:val="000000"/>
                <w:szCs w:val="22"/>
              </w:rPr>
            </w:pPr>
          </w:p>
        </w:tc>
        <w:tc>
          <w:tcPr>
            <w:tcW w:w="2003" w:type="dxa"/>
            <w:tcBorders>
              <w:top w:val="single" w:sz="4" w:space="0" w:color="auto"/>
              <w:left w:val="nil"/>
              <w:bottom w:val="single" w:sz="4" w:space="0" w:color="auto"/>
              <w:right w:val="single" w:sz="4" w:space="0" w:color="auto"/>
            </w:tcBorders>
            <w:shd w:val="clear" w:color="auto" w:fill="auto"/>
            <w:noWrap/>
            <w:vAlign w:val="bottom"/>
          </w:tcPr>
          <w:p w14:paraId="4AAF6E12" w14:textId="77777777" w:rsidR="00562CA4" w:rsidRPr="0072716F" w:rsidRDefault="00562CA4" w:rsidP="0077513E">
            <w:pPr>
              <w:rPr>
                <w:rFonts w:ascii="Times New Roman" w:hAnsi="Times New Roman"/>
                <w:color w:val="000000"/>
                <w:szCs w:val="22"/>
              </w:rPr>
            </w:pPr>
          </w:p>
        </w:tc>
        <w:tc>
          <w:tcPr>
            <w:tcW w:w="2151" w:type="dxa"/>
            <w:tcBorders>
              <w:top w:val="single" w:sz="4" w:space="0" w:color="auto"/>
              <w:left w:val="nil"/>
              <w:bottom w:val="single" w:sz="4" w:space="0" w:color="auto"/>
              <w:right w:val="single" w:sz="4" w:space="0" w:color="auto"/>
            </w:tcBorders>
            <w:shd w:val="clear" w:color="auto" w:fill="auto"/>
            <w:noWrap/>
            <w:vAlign w:val="bottom"/>
          </w:tcPr>
          <w:p w14:paraId="471E969C" w14:textId="77777777" w:rsidR="00562CA4" w:rsidRPr="0072716F" w:rsidRDefault="00562CA4" w:rsidP="0077513E">
            <w:pPr>
              <w:rPr>
                <w:rFonts w:ascii="Times New Roman" w:hAnsi="Times New Roman"/>
                <w:color w:val="000000"/>
                <w:szCs w:val="22"/>
              </w:rPr>
            </w:pPr>
          </w:p>
        </w:tc>
      </w:tr>
      <w:tr w:rsidR="00562CA4" w:rsidRPr="0072716F" w14:paraId="7DB7BF60" w14:textId="77777777" w:rsidTr="00F3433D">
        <w:trPr>
          <w:trHeight w:val="300"/>
          <w:jc w:val="cente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C6973" w14:textId="77777777" w:rsidR="00562CA4" w:rsidRPr="0072716F" w:rsidRDefault="00562CA4" w:rsidP="0077513E">
            <w:pPr>
              <w:rPr>
                <w:rFonts w:ascii="Times New Roman" w:hAnsi="Times New Roman"/>
                <w:color w:val="000000"/>
                <w:szCs w:val="22"/>
              </w:rPr>
            </w:pPr>
          </w:p>
        </w:tc>
        <w:tc>
          <w:tcPr>
            <w:tcW w:w="1615" w:type="dxa"/>
            <w:tcBorders>
              <w:top w:val="single" w:sz="4" w:space="0" w:color="auto"/>
              <w:left w:val="nil"/>
              <w:bottom w:val="single" w:sz="4" w:space="0" w:color="auto"/>
              <w:right w:val="single" w:sz="4" w:space="0" w:color="auto"/>
            </w:tcBorders>
          </w:tcPr>
          <w:p w14:paraId="798647CD" w14:textId="77777777" w:rsidR="00562CA4" w:rsidRPr="0072716F" w:rsidRDefault="00562CA4" w:rsidP="0077513E">
            <w:pPr>
              <w:rPr>
                <w:rFonts w:ascii="Times New Roman" w:hAnsi="Times New Roman"/>
                <w:color w:val="000000"/>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D7A4F" w14:textId="77777777" w:rsidR="00562CA4" w:rsidRPr="0072716F" w:rsidRDefault="00562CA4" w:rsidP="0077513E">
            <w:pPr>
              <w:rPr>
                <w:rFonts w:ascii="Times New Roman" w:hAnsi="Times New Roman"/>
                <w:color w:val="000000"/>
                <w:szCs w:val="22"/>
              </w:rPr>
            </w:pP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7BCA05D5" w14:textId="77777777" w:rsidR="00562CA4" w:rsidRPr="0072716F" w:rsidRDefault="00562CA4" w:rsidP="0077513E">
            <w:pPr>
              <w:rPr>
                <w:rFonts w:ascii="Times New Roman" w:hAnsi="Times New Roman"/>
                <w:color w:val="000000"/>
                <w:szCs w:val="22"/>
              </w:rPr>
            </w:pP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104EB41E" w14:textId="77777777" w:rsidR="00562CA4" w:rsidRPr="0072716F" w:rsidRDefault="00562CA4" w:rsidP="0077513E">
            <w:pPr>
              <w:rPr>
                <w:rFonts w:ascii="Times New Roman" w:hAnsi="Times New Roman"/>
                <w:color w:val="000000"/>
                <w:szCs w:val="22"/>
              </w:rPr>
            </w:pPr>
          </w:p>
        </w:tc>
        <w:tc>
          <w:tcPr>
            <w:tcW w:w="2003" w:type="dxa"/>
            <w:tcBorders>
              <w:top w:val="single" w:sz="4" w:space="0" w:color="auto"/>
              <w:left w:val="nil"/>
              <w:bottom w:val="single" w:sz="4" w:space="0" w:color="auto"/>
              <w:right w:val="single" w:sz="4" w:space="0" w:color="auto"/>
            </w:tcBorders>
            <w:shd w:val="clear" w:color="auto" w:fill="auto"/>
            <w:noWrap/>
            <w:vAlign w:val="bottom"/>
          </w:tcPr>
          <w:p w14:paraId="3660A091" w14:textId="77777777" w:rsidR="00562CA4" w:rsidRPr="0072716F" w:rsidRDefault="00562CA4" w:rsidP="0077513E">
            <w:pPr>
              <w:rPr>
                <w:rFonts w:ascii="Times New Roman" w:hAnsi="Times New Roman"/>
                <w:color w:val="000000"/>
                <w:szCs w:val="22"/>
              </w:rPr>
            </w:pPr>
          </w:p>
        </w:tc>
        <w:tc>
          <w:tcPr>
            <w:tcW w:w="2151" w:type="dxa"/>
            <w:tcBorders>
              <w:top w:val="single" w:sz="4" w:space="0" w:color="auto"/>
              <w:left w:val="nil"/>
              <w:bottom w:val="single" w:sz="4" w:space="0" w:color="auto"/>
              <w:right w:val="single" w:sz="4" w:space="0" w:color="auto"/>
            </w:tcBorders>
            <w:shd w:val="clear" w:color="auto" w:fill="auto"/>
            <w:noWrap/>
            <w:vAlign w:val="bottom"/>
          </w:tcPr>
          <w:p w14:paraId="33FCA0F6" w14:textId="77777777" w:rsidR="00562CA4" w:rsidRPr="0072716F" w:rsidRDefault="00562CA4" w:rsidP="0077513E">
            <w:pPr>
              <w:rPr>
                <w:rFonts w:ascii="Times New Roman" w:hAnsi="Times New Roman"/>
                <w:color w:val="000000"/>
                <w:szCs w:val="22"/>
              </w:rPr>
            </w:pPr>
          </w:p>
        </w:tc>
      </w:tr>
    </w:tbl>
    <w:p w14:paraId="131666CC" w14:textId="0D35C70E" w:rsidR="00EA12B4" w:rsidRDefault="00EA12B4" w:rsidP="00EA12B4">
      <w:pPr>
        <w:rPr>
          <w:rFonts w:ascii="Times New Roman" w:hAnsi="Times New Roman"/>
          <w:szCs w:val="22"/>
        </w:rPr>
      </w:pPr>
      <w:r w:rsidRPr="0072716F">
        <w:rPr>
          <w:rFonts w:ascii="Times New Roman" w:hAnsi="Times New Roman"/>
          <w:szCs w:val="22"/>
        </w:rPr>
        <w:t xml:space="preserve">*These are proposed sampling locations which may change due to unforeseen access or other issues. </w:t>
      </w:r>
    </w:p>
    <w:p w14:paraId="63221D41" w14:textId="598FFA68" w:rsidR="00562CA4" w:rsidRPr="0072716F" w:rsidRDefault="00562CA4" w:rsidP="00EA12B4">
      <w:pPr>
        <w:rPr>
          <w:rFonts w:ascii="Times New Roman" w:hAnsi="Times New Roman"/>
          <w:szCs w:val="22"/>
        </w:rPr>
      </w:pPr>
      <w:r>
        <w:rPr>
          <w:rFonts w:ascii="Times New Roman" w:hAnsi="Times New Roman"/>
          <w:szCs w:val="22"/>
        </w:rPr>
        <w:t>*Add rows as needed</w:t>
      </w:r>
    </w:p>
    <w:p w14:paraId="5D725A8D" w14:textId="77777777" w:rsidR="00EA12B4" w:rsidRPr="0072716F" w:rsidRDefault="00EA12B4" w:rsidP="00EA12B4">
      <w:pPr>
        <w:rPr>
          <w:rFonts w:ascii="Times New Roman" w:hAnsi="Times New Roman"/>
          <w:color w:val="FF0000"/>
        </w:rPr>
      </w:pPr>
    </w:p>
    <w:p w14:paraId="0708C724" w14:textId="77777777" w:rsidR="00EA12B4" w:rsidRPr="0072716F" w:rsidRDefault="00EA12B4" w:rsidP="00EA12B4">
      <w:pPr>
        <w:rPr>
          <w:rFonts w:ascii="Times New Roman" w:hAnsi="Times New Roman"/>
          <w:color w:val="FF0000"/>
        </w:rPr>
      </w:pPr>
      <w:r w:rsidRPr="0072716F">
        <w:rPr>
          <w:rFonts w:ascii="Times New Roman" w:hAnsi="Times New Roman"/>
          <w:color w:val="FF0000"/>
        </w:rPr>
        <w:t xml:space="preserve">Also include a map showing your monitoring sites within your project area. </w:t>
      </w:r>
    </w:p>
    <w:p w14:paraId="76CC637A" w14:textId="77777777" w:rsidR="00EA12B4" w:rsidRPr="0072716F" w:rsidRDefault="00EA12B4" w:rsidP="00EA12B4">
      <w:pPr>
        <w:rPr>
          <w:rFonts w:ascii="Times New Roman" w:hAnsi="Times New Roman"/>
          <w:color w:val="FF0000"/>
        </w:rPr>
      </w:pPr>
      <w:r w:rsidRPr="0072716F">
        <w:rPr>
          <w:rFonts w:ascii="Times New Roman" w:hAnsi="Times New Roman"/>
          <w:b/>
          <w:noProof/>
          <w:szCs w:val="22"/>
        </w:rPr>
        <mc:AlternateContent>
          <mc:Choice Requires="wps">
            <w:drawing>
              <wp:inline distT="0" distB="0" distL="0" distR="0" wp14:anchorId="313DFB91" wp14:editId="6C800E19">
                <wp:extent cx="5067300" cy="295275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952750"/>
                        </a:xfrm>
                        <a:prstGeom prst="rect">
                          <a:avLst/>
                        </a:prstGeom>
                        <a:solidFill>
                          <a:srgbClr val="FFFFFF"/>
                        </a:solidFill>
                        <a:ln w="9525">
                          <a:solidFill>
                            <a:srgbClr val="000000"/>
                          </a:solidFill>
                          <a:miter lim="800000"/>
                          <a:headEnd/>
                          <a:tailEnd/>
                        </a:ln>
                      </wps:spPr>
                      <wps:txbx>
                        <w:txbxContent>
                          <w:p w14:paraId="58ED495F" w14:textId="77777777" w:rsidR="00050750" w:rsidRDefault="00050750" w:rsidP="00EA12B4">
                            <w:r w:rsidRPr="007670FB">
                              <w:rPr>
                                <w:highlight w:val="lightGray"/>
                              </w:rPr>
                              <w:t>Insert site map</w:t>
                            </w:r>
                          </w:p>
                          <w:p w14:paraId="2224AD56" w14:textId="77777777" w:rsidR="00050750" w:rsidRDefault="00050750" w:rsidP="00EA12B4"/>
                        </w:txbxContent>
                      </wps:txbx>
                      <wps:bodyPr rot="0" vert="horz" wrap="square" lIns="91440" tIns="45720" rIns="91440" bIns="45720" anchor="t" anchorCtr="0">
                        <a:noAutofit/>
                      </wps:bodyPr>
                    </wps:wsp>
                  </a:graphicData>
                </a:graphic>
              </wp:inline>
            </w:drawing>
          </mc:Choice>
          <mc:Fallback>
            <w:pict>
              <v:shape w14:anchorId="313DFB91" id="_x0000_s1028" type="#_x0000_t202" style="width:399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d4JwIAAE4EAAAOAAAAZHJzL2Uyb0RvYy54bWysVNtu2zAMfR+wfxD0vtjxkqY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">
                <v:textbox>
                  <w:txbxContent>
                    <w:p w14:paraId="58ED495F" w14:textId="77777777" w:rsidR="00050750" w:rsidRDefault="00050750" w:rsidP="00EA12B4">
                      <w:r w:rsidRPr="007670FB">
                        <w:rPr>
                          <w:highlight w:val="lightGray"/>
                        </w:rPr>
                        <w:t>Insert site map</w:t>
                      </w:r>
                    </w:p>
                    <w:p w14:paraId="2224AD56" w14:textId="77777777" w:rsidR="00050750" w:rsidRDefault="00050750" w:rsidP="00EA12B4"/>
                  </w:txbxContent>
                </v:textbox>
                <w10:anchorlock/>
              </v:shape>
            </w:pict>
          </mc:Fallback>
        </mc:AlternateContent>
      </w:r>
    </w:p>
    <w:p w14:paraId="1A113064" w14:textId="77777777" w:rsidR="00EA12B4" w:rsidRPr="0072716F" w:rsidRDefault="00EA12B4" w:rsidP="00897F4B">
      <w:pPr>
        <w:pStyle w:val="Heading2"/>
      </w:pPr>
      <w:bookmarkStart w:id="20" w:name="_Toc86756634"/>
      <w:r w:rsidRPr="0072716F">
        <w:t>2.3 Monitoring Schedule</w:t>
      </w:r>
      <w:bookmarkEnd w:id="20"/>
    </w:p>
    <w:p w14:paraId="207A238D" w14:textId="77777777" w:rsidR="00EA12B4" w:rsidRPr="0072716F" w:rsidRDefault="00EA12B4" w:rsidP="00EA12B4">
      <w:pPr>
        <w:spacing w:after="60"/>
        <w:rPr>
          <w:rFonts w:ascii="Times New Roman" w:hAnsi="Times New Roman"/>
          <w:szCs w:val="22"/>
        </w:rPr>
      </w:pPr>
      <w:r w:rsidRPr="0072716F">
        <w:rPr>
          <w:rFonts w:ascii="Times New Roman" w:hAnsi="Times New Roman"/>
          <w:color w:val="FF0000"/>
          <w:szCs w:val="22"/>
        </w:rPr>
        <w:t xml:space="preserve">Describe WHEN monitoring will occur.  </w:t>
      </w:r>
    </w:p>
    <w:p w14:paraId="08B2AD0C" w14:textId="77777777" w:rsidR="00EA12B4" w:rsidRPr="0072716F" w:rsidRDefault="00EA12B4" w:rsidP="00C04890">
      <w:pPr>
        <w:pStyle w:val="ListParagraph"/>
        <w:numPr>
          <w:ilvl w:val="0"/>
          <w:numId w:val="6"/>
        </w:numPr>
        <w:spacing w:after="60"/>
        <w:contextualSpacing w:val="0"/>
        <w:rPr>
          <w:rFonts w:ascii="Times New Roman" w:hAnsi="Times New Roman" w:cs="Times New Roman"/>
          <w:color w:val="0070C0"/>
        </w:rPr>
      </w:pPr>
      <w:r w:rsidRPr="0072716F">
        <w:rPr>
          <w:rFonts w:ascii="Times New Roman" w:hAnsi="Times New Roman" w:cs="Times New Roman"/>
          <w:color w:val="0070C0"/>
        </w:rPr>
        <w:t xml:space="preserve">State the monitoring timeframe (e.g., Monitoring will occur between May 1 and September 30). </w:t>
      </w:r>
    </w:p>
    <w:p w14:paraId="09753522" w14:textId="77777777" w:rsidR="004241AE" w:rsidRPr="001C0214" w:rsidRDefault="004241AE" w:rsidP="004241AE">
      <w:pPr>
        <w:pStyle w:val="ListParagraph"/>
        <w:numPr>
          <w:ilvl w:val="0"/>
          <w:numId w:val="6"/>
        </w:numPr>
        <w:spacing w:after="60"/>
        <w:contextualSpacing w:val="0"/>
        <w:rPr>
          <w:rFonts w:ascii="Times New Roman" w:hAnsi="Times New Roman" w:cs="Times New Roman"/>
          <w:color w:val="0070C0"/>
        </w:rPr>
      </w:pPr>
      <w:r w:rsidRPr="001C0214">
        <w:rPr>
          <w:rFonts w:ascii="Times New Roman" w:hAnsi="Times New Roman"/>
          <w:color w:val="0070C0"/>
        </w:rPr>
        <w:lastRenderedPageBreak/>
        <w:t xml:space="preserve">Specify when samples will be collected </w:t>
      </w:r>
      <w:r>
        <w:rPr>
          <w:rFonts w:ascii="Times New Roman" w:hAnsi="Times New Roman"/>
          <w:color w:val="0070C0"/>
        </w:rPr>
        <w:t>as part of</w:t>
      </w:r>
      <w:r w:rsidRPr="001C0214">
        <w:rPr>
          <w:rFonts w:ascii="Times New Roman" w:hAnsi="Times New Roman"/>
          <w:color w:val="0070C0"/>
        </w:rPr>
        <w:t xml:space="preserve"> broad vs. focused suite of analytes.</w:t>
      </w:r>
    </w:p>
    <w:p w14:paraId="49A54A26" w14:textId="6D251199" w:rsidR="00EA12B4" w:rsidRPr="0072716F" w:rsidRDefault="00EA12B4" w:rsidP="00C04890">
      <w:pPr>
        <w:pStyle w:val="ListParagraph"/>
        <w:numPr>
          <w:ilvl w:val="0"/>
          <w:numId w:val="6"/>
        </w:numPr>
        <w:spacing w:after="60"/>
        <w:contextualSpacing w:val="0"/>
        <w:rPr>
          <w:rFonts w:ascii="Times New Roman" w:hAnsi="Times New Roman" w:cs="Times New Roman"/>
          <w:color w:val="0070C0"/>
        </w:rPr>
      </w:pPr>
      <w:r w:rsidRPr="0072716F">
        <w:rPr>
          <w:rFonts w:ascii="Times New Roman" w:hAnsi="Times New Roman" w:cs="Times New Roman"/>
          <w:color w:val="0070C0"/>
        </w:rPr>
        <w:t xml:space="preserve">State the frequency of sampling per parameter. For example, nutrients will be collected at least 14 days apart at a site, algae will be collected monthly, sediment parameters will be measured once per summer, etc. </w:t>
      </w:r>
    </w:p>
    <w:p w14:paraId="651A74C3" w14:textId="77777777" w:rsidR="00EA12B4" w:rsidRPr="0072716F" w:rsidRDefault="00EA12B4" w:rsidP="00C04890">
      <w:pPr>
        <w:pStyle w:val="ListParagraph"/>
        <w:numPr>
          <w:ilvl w:val="0"/>
          <w:numId w:val="6"/>
        </w:numPr>
        <w:spacing w:after="60"/>
        <w:contextualSpacing w:val="0"/>
        <w:rPr>
          <w:rFonts w:ascii="Times New Roman" w:hAnsi="Times New Roman" w:cs="Times New Roman"/>
          <w:color w:val="0070C0"/>
        </w:rPr>
      </w:pPr>
      <w:r w:rsidRPr="0072716F">
        <w:rPr>
          <w:rFonts w:ascii="Times New Roman" w:hAnsi="Times New Roman" w:cs="Times New Roman"/>
          <w:color w:val="0070C0"/>
        </w:rPr>
        <w:t xml:space="preserve">Describe any seasonal or flow conditions that the sampling timeframe is trying to capture such as baseflow, high flow, summertime growing season, before irrigation withdrawals, etc.   </w:t>
      </w:r>
    </w:p>
    <w:p w14:paraId="42FE3854" w14:textId="77777777" w:rsidR="00EA12B4" w:rsidRPr="0072716F" w:rsidRDefault="00EA12B4" w:rsidP="00EA12B4">
      <w:pPr>
        <w:spacing w:after="60"/>
        <w:rPr>
          <w:rFonts w:ascii="Times New Roman" w:hAnsi="Times New Roman"/>
          <w:b/>
        </w:rPr>
      </w:pPr>
      <w:r w:rsidRPr="0072716F">
        <w:rPr>
          <w:rFonts w:ascii="Times New Roman" w:hAnsi="Times New Roman"/>
          <w:color w:val="FF0000"/>
        </w:rPr>
        <w:t xml:space="preserve">Include a table showing when each sampling event will occur; include specific dates if possible. </w:t>
      </w:r>
    </w:p>
    <w:p w14:paraId="2DC3C00A" w14:textId="77777777" w:rsidR="00EA12B4" w:rsidRPr="0072716F" w:rsidRDefault="00EA12B4" w:rsidP="00EA12B4">
      <w:pPr>
        <w:rPr>
          <w:rFonts w:ascii="Times New Roman" w:hAnsi="Times New Roman"/>
          <w:color w:val="0070C0"/>
        </w:rPr>
      </w:pPr>
      <w:r w:rsidRPr="0072716F">
        <w:rPr>
          <w:rFonts w:ascii="Times New Roman" w:hAnsi="Times New Roman"/>
          <w:b/>
        </w:rPr>
        <w:t>Table 4. Monitoring Schedule</w:t>
      </w:r>
    </w:p>
    <w:tbl>
      <w:tblPr>
        <w:tblW w:w="8542" w:type="dxa"/>
        <w:tblInd w:w="93" w:type="dxa"/>
        <w:tblLook w:val="04A0" w:firstRow="1" w:lastRow="0" w:firstColumn="1" w:lastColumn="0" w:noHBand="0" w:noVBand="1"/>
      </w:tblPr>
      <w:tblGrid>
        <w:gridCol w:w="2332"/>
        <w:gridCol w:w="2790"/>
        <w:gridCol w:w="3420"/>
      </w:tblGrid>
      <w:tr w:rsidR="00EA12B4" w:rsidRPr="0072716F" w14:paraId="23EA1C09" w14:textId="77777777" w:rsidTr="0077513E">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AB0B16" w14:textId="77777777" w:rsidR="00EA12B4" w:rsidRPr="0072716F" w:rsidRDefault="00EA12B4" w:rsidP="0077513E">
            <w:pPr>
              <w:rPr>
                <w:rFonts w:ascii="Times New Roman" w:hAnsi="Times New Roman"/>
                <w:b/>
                <w:bCs/>
                <w:color w:val="000000"/>
                <w:szCs w:val="22"/>
              </w:rPr>
            </w:pPr>
            <w:r w:rsidRPr="0072716F">
              <w:rPr>
                <w:rFonts w:ascii="Times New Roman" w:hAnsi="Times New Roman"/>
                <w:b/>
                <w:bCs/>
                <w:color w:val="000000"/>
                <w:szCs w:val="22"/>
              </w:rPr>
              <w:t>Date</w:t>
            </w:r>
          </w:p>
        </w:tc>
        <w:tc>
          <w:tcPr>
            <w:tcW w:w="27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1D52176" w14:textId="77777777" w:rsidR="00EA12B4" w:rsidRPr="0072716F" w:rsidRDefault="00EA12B4" w:rsidP="0077513E">
            <w:pPr>
              <w:rPr>
                <w:rFonts w:ascii="Times New Roman" w:hAnsi="Times New Roman"/>
                <w:b/>
                <w:bCs/>
                <w:color w:val="000000"/>
                <w:szCs w:val="22"/>
              </w:rPr>
            </w:pPr>
            <w:r w:rsidRPr="0072716F">
              <w:rPr>
                <w:rFonts w:ascii="Times New Roman" w:hAnsi="Times New Roman"/>
                <w:b/>
                <w:bCs/>
                <w:color w:val="000000"/>
                <w:szCs w:val="22"/>
              </w:rPr>
              <w:t>Parameters</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87176DF" w14:textId="77777777" w:rsidR="00EA12B4" w:rsidRPr="0072716F" w:rsidRDefault="00EA12B4" w:rsidP="0077513E">
            <w:pPr>
              <w:rPr>
                <w:rFonts w:ascii="Times New Roman" w:hAnsi="Times New Roman"/>
                <w:b/>
                <w:bCs/>
                <w:color w:val="000000"/>
                <w:szCs w:val="22"/>
              </w:rPr>
            </w:pPr>
            <w:r w:rsidRPr="0072716F">
              <w:rPr>
                <w:rFonts w:ascii="Times New Roman" w:hAnsi="Times New Roman"/>
                <w:b/>
                <w:bCs/>
                <w:color w:val="000000"/>
                <w:szCs w:val="22"/>
              </w:rPr>
              <w:t xml:space="preserve">Rationale for Timing </w:t>
            </w:r>
          </w:p>
        </w:tc>
      </w:tr>
      <w:tr w:rsidR="00EA12B4" w:rsidRPr="0072716F" w14:paraId="0393EA2D" w14:textId="77777777" w:rsidTr="0077513E">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74242A2"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1</w:t>
            </w:r>
            <w:r w:rsidRPr="0072716F">
              <w:rPr>
                <w:rFonts w:ascii="Times New Roman" w:hAnsi="Times New Roman"/>
                <w:color w:val="0070C0"/>
                <w:szCs w:val="22"/>
                <w:vertAlign w:val="superscript"/>
              </w:rPr>
              <w:t>st</w:t>
            </w:r>
            <w:r w:rsidRPr="0072716F">
              <w:rPr>
                <w:rFonts w:ascii="Times New Roman" w:hAnsi="Times New Roman"/>
                <w:color w:val="0070C0"/>
                <w:szCs w:val="22"/>
              </w:rPr>
              <w:t xml:space="preserve"> week of May, 2019</w:t>
            </w:r>
          </w:p>
        </w:tc>
        <w:tc>
          <w:tcPr>
            <w:tcW w:w="2790" w:type="dxa"/>
            <w:tcBorders>
              <w:top w:val="nil"/>
              <w:left w:val="nil"/>
              <w:bottom w:val="single" w:sz="4" w:space="0" w:color="auto"/>
              <w:right w:val="single" w:sz="4" w:space="0" w:color="auto"/>
            </w:tcBorders>
            <w:shd w:val="clear" w:color="auto" w:fill="auto"/>
            <w:noWrap/>
            <w:vAlign w:val="bottom"/>
            <w:hideMark/>
          </w:tcPr>
          <w:p w14:paraId="740337FC"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Metals, TSS, flow</w:t>
            </w:r>
          </w:p>
        </w:tc>
        <w:tc>
          <w:tcPr>
            <w:tcW w:w="3420" w:type="dxa"/>
            <w:tcBorders>
              <w:top w:val="nil"/>
              <w:left w:val="nil"/>
              <w:bottom w:val="single" w:sz="4" w:space="0" w:color="auto"/>
              <w:right w:val="single" w:sz="4" w:space="0" w:color="auto"/>
            </w:tcBorders>
            <w:shd w:val="clear" w:color="auto" w:fill="auto"/>
            <w:noWrap/>
            <w:vAlign w:val="bottom"/>
            <w:hideMark/>
          </w:tcPr>
          <w:p w14:paraId="3A87B768"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High flow expected</w:t>
            </w:r>
          </w:p>
        </w:tc>
      </w:tr>
      <w:tr w:rsidR="00EA12B4" w:rsidRPr="0072716F" w14:paraId="7317C771" w14:textId="77777777" w:rsidTr="0077513E">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5C8B6835"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Mid-July</w:t>
            </w:r>
          </w:p>
        </w:tc>
        <w:tc>
          <w:tcPr>
            <w:tcW w:w="2790" w:type="dxa"/>
            <w:tcBorders>
              <w:top w:val="nil"/>
              <w:left w:val="nil"/>
              <w:bottom w:val="single" w:sz="4" w:space="0" w:color="auto"/>
              <w:right w:val="single" w:sz="4" w:space="0" w:color="auto"/>
            </w:tcBorders>
            <w:shd w:val="clear" w:color="auto" w:fill="auto"/>
            <w:noWrap/>
            <w:vAlign w:val="bottom"/>
            <w:hideMark/>
          </w:tcPr>
          <w:p w14:paraId="6B29AB5E"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Nutrients</w:t>
            </w:r>
            <w:r w:rsidRPr="0072716F" w:rsidDel="00782B6E">
              <w:rPr>
                <w:rFonts w:ascii="Times New Roman" w:hAnsi="Times New Roman"/>
                <w:color w:val="0070C0"/>
                <w:szCs w:val="22"/>
              </w:rPr>
              <w:t xml:space="preserve"> </w:t>
            </w:r>
          </w:p>
        </w:tc>
        <w:tc>
          <w:tcPr>
            <w:tcW w:w="3420" w:type="dxa"/>
            <w:tcBorders>
              <w:top w:val="nil"/>
              <w:left w:val="nil"/>
              <w:bottom w:val="single" w:sz="4" w:space="0" w:color="auto"/>
              <w:right w:val="single" w:sz="4" w:space="0" w:color="auto"/>
            </w:tcBorders>
            <w:shd w:val="clear" w:color="auto" w:fill="auto"/>
            <w:noWrap/>
            <w:vAlign w:val="bottom"/>
            <w:hideMark/>
          </w:tcPr>
          <w:p w14:paraId="38A0277D"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Baseflow, summer growing season, before irrigation</w:t>
            </w:r>
          </w:p>
        </w:tc>
      </w:tr>
      <w:tr w:rsidR="00EA12B4" w:rsidRPr="0072716F" w14:paraId="25F27A06" w14:textId="77777777" w:rsidTr="0077513E">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724B1C81"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Mid-August</w:t>
            </w:r>
          </w:p>
        </w:tc>
        <w:tc>
          <w:tcPr>
            <w:tcW w:w="2790" w:type="dxa"/>
            <w:tcBorders>
              <w:top w:val="nil"/>
              <w:left w:val="nil"/>
              <w:bottom w:val="single" w:sz="4" w:space="0" w:color="auto"/>
              <w:right w:val="single" w:sz="4" w:space="0" w:color="auto"/>
            </w:tcBorders>
            <w:shd w:val="clear" w:color="auto" w:fill="auto"/>
            <w:noWrap/>
            <w:vAlign w:val="bottom"/>
            <w:hideMark/>
          </w:tcPr>
          <w:p w14:paraId="469174C7"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Nutrients, Algae</w:t>
            </w:r>
          </w:p>
        </w:tc>
        <w:tc>
          <w:tcPr>
            <w:tcW w:w="3420" w:type="dxa"/>
            <w:tcBorders>
              <w:top w:val="nil"/>
              <w:left w:val="nil"/>
              <w:bottom w:val="single" w:sz="4" w:space="0" w:color="auto"/>
              <w:right w:val="single" w:sz="4" w:space="0" w:color="auto"/>
            </w:tcBorders>
            <w:shd w:val="clear" w:color="auto" w:fill="auto"/>
            <w:noWrap/>
            <w:vAlign w:val="bottom"/>
            <w:hideMark/>
          </w:tcPr>
          <w:p w14:paraId="5539D022"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 xml:space="preserve">Baseflow; summer growing season </w:t>
            </w:r>
          </w:p>
        </w:tc>
      </w:tr>
      <w:tr w:rsidR="00EA12B4" w:rsidRPr="0072716F" w14:paraId="51D69C7B" w14:textId="77777777" w:rsidTr="0077513E">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2401191"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Mid-September</w:t>
            </w:r>
          </w:p>
        </w:tc>
        <w:tc>
          <w:tcPr>
            <w:tcW w:w="2790" w:type="dxa"/>
            <w:tcBorders>
              <w:top w:val="nil"/>
              <w:left w:val="nil"/>
              <w:bottom w:val="single" w:sz="4" w:space="0" w:color="auto"/>
              <w:right w:val="single" w:sz="4" w:space="0" w:color="auto"/>
            </w:tcBorders>
            <w:shd w:val="clear" w:color="auto" w:fill="auto"/>
            <w:noWrap/>
            <w:vAlign w:val="bottom"/>
            <w:hideMark/>
          </w:tcPr>
          <w:p w14:paraId="4EEEDC43"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Nutrients, Metals, Sediment metals</w:t>
            </w:r>
          </w:p>
        </w:tc>
        <w:tc>
          <w:tcPr>
            <w:tcW w:w="3420" w:type="dxa"/>
            <w:tcBorders>
              <w:top w:val="nil"/>
              <w:left w:val="nil"/>
              <w:bottom w:val="single" w:sz="4" w:space="0" w:color="auto"/>
              <w:right w:val="single" w:sz="4" w:space="0" w:color="auto"/>
            </w:tcBorders>
            <w:shd w:val="clear" w:color="auto" w:fill="auto"/>
            <w:noWrap/>
            <w:vAlign w:val="bottom"/>
            <w:hideMark/>
          </w:tcPr>
          <w:p w14:paraId="3C84E875" w14:textId="77777777" w:rsidR="00EA12B4" w:rsidRPr="0072716F" w:rsidRDefault="00EA12B4" w:rsidP="0077513E">
            <w:pPr>
              <w:rPr>
                <w:rFonts w:ascii="Times New Roman" w:hAnsi="Times New Roman"/>
                <w:color w:val="0070C0"/>
                <w:szCs w:val="22"/>
              </w:rPr>
            </w:pPr>
            <w:r w:rsidRPr="0072716F">
              <w:rPr>
                <w:rFonts w:ascii="Times New Roman" w:hAnsi="Times New Roman"/>
                <w:color w:val="0070C0"/>
                <w:szCs w:val="22"/>
              </w:rPr>
              <w:t>Baseflow; summer growing season, after irrigation</w:t>
            </w:r>
          </w:p>
        </w:tc>
      </w:tr>
    </w:tbl>
    <w:p w14:paraId="3BE32547" w14:textId="2933B175" w:rsidR="00EA12B4" w:rsidRPr="0072716F" w:rsidRDefault="00EA12B4" w:rsidP="00897F4B">
      <w:pPr>
        <w:pStyle w:val="Heading2"/>
      </w:pPr>
      <w:bookmarkStart w:id="21" w:name="_Toc86756635"/>
      <w:r w:rsidRPr="0072716F">
        <w:t>2.4</w:t>
      </w:r>
      <w:r w:rsidR="00CB6B30" w:rsidRPr="0072716F">
        <w:t xml:space="preserve"> </w:t>
      </w:r>
      <w:r w:rsidRPr="0072716F">
        <w:t>Water Quality Parameters</w:t>
      </w:r>
      <w:bookmarkEnd w:id="21"/>
    </w:p>
    <w:p w14:paraId="2CF7851E" w14:textId="79930F6A" w:rsidR="00EA12B4" w:rsidRPr="0072716F" w:rsidRDefault="00EA12B4" w:rsidP="00EA12B4">
      <w:pPr>
        <w:rPr>
          <w:rFonts w:ascii="Times New Roman" w:hAnsi="Times New Roman"/>
          <w:color w:val="FF0000"/>
        </w:rPr>
      </w:pPr>
      <w:r w:rsidRPr="0072716F">
        <w:rPr>
          <w:rFonts w:ascii="Times New Roman" w:hAnsi="Times New Roman"/>
          <w:color w:val="FF0000"/>
        </w:rPr>
        <w:t xml:space="preserve">List all the water quality parameters that you will incorporate into your project and include a brief introduction to how you will collect that data and why. </w:t>
      </w:r>
      <w:r w:rsidR="00CB6B30" w:rsidRPr="0072716F">
        <w:rPr>
          <w:rFonts w:ascii="Times New Roman" w:hAnsi="Times New Roman"/>
          <w:color w:val="FF0000"/>
        </w:rPr>
        <w:t>See example</w:t>
      </w:r>
      <w:r w:rsidR="004241AE">
        <w:rPr>
          <w:rFonts w:ascii="Times New Roman" w:hAnsi="Times New Roman"/>
          <w:color w:val="FF0000"/>
        </w:rPr>
        <w:t>s</w:t>
      </w:r>
      <w:r w:rsidR="00CB6B30" w:rsidRPr="0072716F">
        <w:rPr>
          <w:rFonts w:ascii="Times New Roman" w:hAnsi="Times New Roman"/>
          <w:color w:val="FF0000"/>
        </w:rPr>
        <w:t xml:space="preserve"> below</w:t>
      </w:r>
      <w:r w:rsidR="002256F9">
        <w:rPr>
          <w:rFonts w:ascii="Times New Roman" w:hAnsi="Times New Roman"/>
          <w:color w:val="FF0000"/>
        </w:rPr>
        <w:t xml:space="preserve"> (see additional analytes in MMW program description and FLR </w:t>
      </w:r>
      <w:r w:rsidR="00FF3FFE">
        <w:rPr>
          <w:rFonts w:ascii="Times New Roman" w:hAnsi="Times New Roman"/>
          <w:color w:val="FF0000"/>
        </w:rPr>
        <w:t>A</w:t>
      </w:r>
      <w:r w:rsidR="002256F9">
        <w:rPr>
          <w:rFonts w:ascii="Times New Roman" w:hAnsi="Times New Roman"/>
          <w:color w:val="FF0000"/>
        </w:rPr>
        <w:t xml:space="preserve">nalyte </w:t>
      </w:r>
      <w:r w:rsidR="00FF3FFE">
        <w:rPr>
          <w:rFonts w:ascii="Times New Roman" w:hAnsi="Times New Roman"/>
          <w:color w:val="FF0000"/>
        </w:rPr>
        <w:t>Table</w:t>
      </w:r>
      <w:r w:rsidR="002256F9">
        <w:rPr>
          <w:rFonts w:ascii="Times New Roman" w:hAnsi="Times New Roman"/>
          <w:color w:val="FF0000"/>
        </w:rPr>
        <w:t>)</w:t>
      </w:r>
      <w:r w:rsidR="00CB6B30" w:rsidRPr="0072716F">
        <w:rPr>
          <w:rFonts w:ascii="Times New Roman" w:hAnsi="Times New Roman"/>
          <w:color w:val="FF0000"/>
        </w:rPr>
        <w:t xml:space="preserve">. </w:t>
      </w:r>
      <w:r w:rsidR="004241AE">
        <w:rPr>
          <w:rFonts w:ascii="Times New Roman" w:hAnsi="Times New Roman"/>
          <w:color w:val="FF0000"/>
        </w:rPr>
        <w:t>At project implementation MMW recommends measuring a broader suite of analytes to provide baseline data and help identify areas of concern</w:t>
      </w:r>
      <w:r w:rsidR="00A3517E">
        <w:rPr>
          <w:rFonts w:ascii="Times New Roman" w:hAnsi="Times New Roman"/>
          <w:color w:val="FF0000"/>
        </w:rPr>
        <w:t xml:space="preserve"> (see MMW program description for more information and additional guidance on analyte selection)</w:t>
      </w:r>
      <w:r w:rsidR="004241AE">
        <w:rPr>
          <w:rFonts w:ascii="Times New Roman" w:hAnsi="Times New Roman"/>
          <w:color w:val="FF0000"/>
        </w:rPr>
        <w:t xml:space="preserve">. </w:t>
      </w:r>
      <w:r w:rsidR="00A3517E">
        <w:rPr>
          <w:rFonts w:ascii="Times New Roman" w:hAnsi="Times New Roman"/>
          <w:color w:val="FF0000"/>
        </w:rPr>
        <w:t>Include in the justification column if an analyte is being collected as part of an initial broad suite of parameters.</w:t>
      </w:r>
    </w:p>
    <w:p w14:paraId="46E10DEE" w14:textId="4426225C" w:rsidR="00EA12B4" w:rsidRPr="0072716F" w:rsidRDefault="00EA12B4" w:rsidP="00EA12B4">
      <w:pPr>
        <w:rPr>
          <w:rFonts w:ascii="Times New Roman" w:hAnsi="Times New Roman"/>
          <w:color w:val="FF0000"/>
        </w:rPr>
      </w:pPr>
    </w:p>
    <w:p w14:paraId="0600F4DF" w14:textId="44E05610" w:rsidR="00CB6B30" w:rsidRPr="0072716F" w:rsidRDefault="00CB6B30" w:rsidP="00EA12B4">
      <w:pPr>
        <w:rPr>
          <w:rFonts w:ascii="Times New Roman" w:hAnsi="Times New Roman"/>
          <w:b/>
        </w:rPr>
      </w:pPr>
      <w:r w:rsidRPr="0072716F">
        <w:rPr>
          <w:rFonts w:ascii="Times New Roman" w:hAnsi="Times New Roman"/>
          <w:b/>
        </w:rPr>
        <w:t>Table 5. Water Quality Parameters</w:t>
      </w:r>
    </w:p>
    <w:tbl>
      <w:tblPr>
        <w:tblW w:w="9630" w:type="dxa"/>
        <w:tblInd w:w="-5" w:type="dxa"/>
        <w:tblLook w:val="04A0" w:firstRow="1" w:lastRow="0" w:firstColumn="1" w:lastColumn="0" w:noHBand="0" w:noVBand="1"/>
      </w:tblPr>
      <w:tblGrid>
        <w:gridCol w:w="2800"/>
        <w:gridCol w:w="3460"/>
        <w:gridCol w:w="3370"/>
      </w:tblGrid>
      <w:tr w:rsidR="00CB6B30" w:rsidRPr="0072716F" w14:paraId="1EA2968D" w14:textId="77777777" w:rsidTr="00CB6B30">
        <w:trPr>
          <w:trHeight w:val="300"/>
          <w:tblHeader/>
        </w:trPr>
        <w:tc>
          <w:tcPr>
            <w:tcW w:w="28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7A0732E" w14:textId="77777777" w:rsidR="00CB6B30" w:rsidRPr="0072716F" w:rsidRDefault="00CB6B30" w:rsidP="00CB6B30">
            <w:pPr>
              <w:jc w:val="center"/>
              <w:rPr>
                <w:rFonts w:ascii="Times New Roman" w:hAnsi="Times New Roman"/>
                <w:b/>
                <w:bCs/>
                <w:color w:val="000000"/>
                <w:szCs w:val="22"/>
              </w:rPr>
            </w:pPr>
            <w:r w:rsidRPr="0072716F">
              <w:rPr>
                <w:rFonts w:ascii="Times New Roman" w:hAnsi="Times New Roman"/>
                <w:b/>
                <w:bCs/>
                <w:color w:val="000000"/>
                <w:szCs w:val="22"/>
              </w:rPr>
              <w:t>Parameter or Data Type</w:t>
            </w:r>
          </w:p>
        </w:tc>
        <w:tc>
          <w:tcPr>
            <w:tcW w:w="3460" w:type="dxa"/>
            <w:tcBorders>
              <w:top w:val="single" w:sz="4" w:space="0" w:color="auto"/>
              <w:left w:val="nil"/>
              <w:bottom w:val="single" w:sz="4" w:space="0" w:color="auto"/>
              <w:right w:val="single" w:sz="4" w:space="0" w:color="auto"/>
            </w:tcBorders>
            <w:shd w:val="clear" w:color="000000" w:fill="F2F2F2"/>
            <w:noWrap/>
            <w:vAlign w:val="bottom"/>
            <w:hideMark/>
          </w:tcPr>
          <w:p w14:paraId="416F7F68" w14:textId="77777777" w:rsidR="00CB6B30" w:rsidRPr="0072716F" w:rsidRDefault="00CB6B30" w:rsidP="00CB6B30">
            <w:pPr>
              <w:jc w:val="center"/>
              <w:rPr>
                <w:rFonts w:ascii="Times New Roman" w:hAnsi="Times New Roman"/>
                <w:b/>
                <w:bCs/>
                <w:color w:val="000000"/>
                <w:szCs w:val="22"/>
              </w:rPr>
            </w:pPr>
            <w:r w:rsidRPr="0072716F">
              <w:rPr>
                <w:rFonts w:ascii="Times New Roman" w:hAnsi="Times New Roman"/>
                <w:b/>
                <w:bCs/>
                <w:color w:val="000000"/>
                <w:szCs w:val="22"/>
              </w:rPr>
              <w:t>Collection Approach</w:t>
            </w:r>
          </w:p>
        </w:tc>
        <w:tc>
          <w:tcPr>
            <w:tcW w:w="3370" w:type="dxa"/>
            <w:tcBorders>
              <w:top w:val="single" w:sz="4" w:space="0" w:color="auto"/>
              <w:left w:val="nil"/>
              <w:bottom w:val="single" w:sz="4" w:space="0" w:color="auto"/>
              <w:right w:val="single" w:sz="4" w:space="0" w:color="auto"/>
            </w:tcBorders>
            <w:shd w:val="clear" w:color="000000" w:fill="F2F2F2"/>
            <w:noWrap/>
            <w:vAlign w:val="bottom"/>
            <w:hideMark/>
          </w:tcPr>
          <w:p w14:paraId="6D778E7F" w14:textId="77777777" w:rsidR="00CB6B30" w:rsidRPr="0072716F" w:rsidRDefault="00CB6B30" w:rsidP="00CB6B30">
            <w:pPr>
              <w:jc w:val="center"/>
              <w:rPr>
                <w:rFonts w:ascii="Times New Roman" w:hAnsi="Times New Roman"/>
                <w:b/>
                <w:bCs/>
                <w:color w:val="000000"/>
                <w:szCs w:val="22"/>
              </w:rPr>
            </w:pPr>
            <w:r w:rsidRPr="0072716F">
              <w:rPr>
                <w:rFonts w:ascii="Times New Roman" w:hAnsi="Times New Roman"/>
                <w:b/>
                <w:bCs/>
                <w:color w:val="000000"/>
                <w:szCs w:val="22"/>
              </w:rPr>
              <w:t>Justification for Collecting</w:t>
            </w:r>
          </w:p>
        </w:tc>
      </w:tr>
      <w:tr w:rsidR="00CB6B30" w:rsidRPr="0072716F" w14:paraId="012166A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5E764ECD"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Total Nitrogen (TN)</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7BB9F56C" w14:textId="77777777"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Parameters measured via water samples analyzed by an analytical lab</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2809201B" w14:textId="5FF08BC8"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 xml:space="preserve">Existing nutrient impairments. </w:t>
            </w:r>
          </w:p>
        </w:tc>
      </w:tr>
      <w:tr w:rsidR="00CB6B30" w:rsidRPr="0072716F" w14:paraId="6AD9766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96AF884"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Total Phosphorus (TP)</w:t>
            </w:r>
          </w:p>
        </w:tc>
        <w:tc>
          <w:tcPr>
            <w:tcW w:w="3460" w:type="dxa"/>
            <w:vMerge/>
            <w:tcBorders>
              <w:top w:val="nil"/>
              <w:left w:val="single" w:sz="4" w:space="0" w:color="auto"/>
              <w:bottom w:val="single" w:sz="4" w:space="0" w:color="auto"/>
              <w:right w:val="single" w:sz="4" w:space="0" w:color="auto"/>
            </w:tcBorders>
            <w:vAlign w:val="center"/>
            <w:hideMark/>
          </w:tcPr>
          <w:p w14:paraId="17CCCB7B" w14:textId="77777777" w:rsidR="00CB6B30" w:rsidRPr="0072716F" w:rsidRDefault="00CB6B30" w:rsidP="00CB6B30">
            <w:pPr>
              <w:rPr>
                <w:rFonts w:ascii="Times New Roman" w:hAnsi="Times New Roman"/>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26A6DF83" w14:textId="77777777" w:rsidR="00CB6B30" w:rsidRPr="0072716F" w:rsidRDefault="00CB6B30" w:rsidP="00CB6B30">
            <w:pPr>
              <w:rPr>
                <w:rFonts w:ascii="Times New Roman" w:hAnsi="Times New Roman"/>
                <w:color w:val="0070C0"/>
                <w:szCs w:val="22"/>
              </w:rPr>
            </w:pPr>
          </w:p>
        </w:tc>
      </w:tr>
      <w:tr w:rsidR="00CB6B30" w:rsidRPr="0072716F" w14:paraId="5B8F2DE9" w14:textId="77777777" w:rsidTr="00CB6B30">
        <w:trPr>
          <w:trHeight w:val="36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3A08179"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Nitrite plus Nitrate (NO</w:t>
            </w:r>
            <w:r w:rsidRPr="0072716F">
              <w:rPr>
                <w:rFonts w:ascii="Times New Roman" w:hAnsi="Times New Roman"/>
                <w:color w:val="0070C0"/>
                <w:szCs w:val="22"/>
                <w:vertAlign w:val="subscript"/>
              </w:rPr>
              <w:t>2+3</w:t>
            </w:r>
            <w:r w:rsidRPr="0072716F">
              <w:rPr>
                <w:rFonts w:ascii="Times New Roman" w:hAnsi="Times New Roman"/>
                <w:color w:val="0070C0"/>
                <w:szCs w:val="22"/>
              </w:rPr>
              <w:t>)</w:t>
            </w:r>
          </w:p>
        </w:tc>
        <w:tc>
          <w:tcPr>
            <w:tcW w:w="3460" w:type="dxa"/>
            <w:vMerge/>
            <w:tcBorders>
              <w:top w:val="nil"/>
              <w:left w:val="single" w:sz="4" w:space="0" w:color="auto"/>
              <w:bottom w:val="single" w:sz="4" w:space="0" w:color="auto"/>
              <w:right w:val="single" w:sz="4" w:space="0" w:color="auto"/>
            </w:tcBorders>
            <w:vAlign w:val="center"/>
            <w:hideMark/>
          </w:tcPr>
          <w:p w14:paraId="2F93C504" w14:textId="77777777" w:rsidR="00CB6B30" w:rsidRPr="0072716F" w:rsidRDefault="00CB6B30" w:rsidP="00CB6B30">
            <w:pPr>
              <w:rPr>
                <w:rFonts w:ascii="Times New Roman" w:hAnsi="Times New Roman"/>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52F9FDEC" w14:textId="77777777" w:rsidR="00CB6B30" w:rsidRPr="0072716F" w:rsidRDefault="00CB6B30" w:rsidP="00CB6B30">
            <w:pPr>
              <w:rPr>
                <w:rFonts w:ascii="Times New Roman" w:hAnsi="Times New Roman"/>
                <w:color w:val="0070C0"/>
                <w:szCs w:val="22"/>
              </w:rPr>
            </w:pPr>
          </w:p>
        </w:tc>
      </w:tr>
      <w:tr w:rsidR="00CB6B30" w:rsidRPr="0072716F" w14:paraId="35FECB64" w14:textId="77777777" w:rsidTr="00CB6B30">
        <w:trPr>
          <w:trHeight w:val="6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1EE1220E"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Total suspended solids (TSS)</w:t>
            </w:r>
          </w:p>
        </w:tc>
        <w:tc>
          <w:tcPr>
            <w:tcW w:w="3460" w:type="dxa"/>
            <w:vMerge/>
            <w:tcBorders>
              <w:top w:val="nil"/>
              <w:left w:val="single" w:sz="4" w:space="0" w:color="auto"/>
              <w:bottom w:val="single" w:sz="4" w:space="0" w:color="auto"/>
              <w:right w:val="single" w:sz="4" w:space="0" w:color="auto"/>
            </w:tcBorders>
            <w:vAlign w:val="center"/>
            <w:hideMark/>
          </w:tcPr>
          <w:p w14:paraId="3DE447D5" w14:textId="77777777" w:rsidR="00CB6B30" w:rsidRPr="0072716F" w:rsidRDefault="00CB6B30" w:rsidP="00CB6B30">
            <w:pPr>
              <w:rPr>
                <w:rFonts w:ascii="Times New Roman" w:hAnsi="Times New Roman"/>
                <w:color w:val="0070C0"/>
                <w:szCs w:val="22"/>
              </w:rPr>
            </w:pPr>
          </w:p>
        </w:tc>
        <w:tc>
          <w:tcPr>
            <w:tcW w:w="3370" w:type="dxa"/>
            <w:tcBorders>
              <w:top w:val="nil"/>
              <w:left w:val="nil"/>
              <w:bottom w:val="single" w:sz="4" w:space="0" w:color="auto"/>
              <w:right w:val="single" w:sz="4" w:space="0" w:color="auto"/>
            </w:tcBorders>
            <w:shd w:val="clear" w:color="auto" w:fill="auto"/>
            <w:vAlign w:val="center"/>
            <w:hideMark/>
          </w:tcPr>
          <w:p w14:paraId="79A47A8F" w14:textId="77777777"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TSS can help evaluate nutrient patterns</w:t>
            </w:r>
          </w:p>
        </w:tc>
      </w:tr>
      <w:tr w:rsidR="00CB6B30" w:rsidRPr="0072716F" w14:paraId="5A896117" w14:textId="77777777" w:rsidTr="00CB6B30">
        <w:trPr>
          <w:trHeight w:val="292"/>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ACD9685"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pH</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0C1421F8" w14:textId="77777777"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 xml:space="preserve">Parameters measured </w:t>
            </w:r>
            <w:r w:rsidRPr="0072716F">
              <w:rPr>
                <w:rFonts w:ascii="Times New Roman" w:hAnsi="Times New Roman"/>
                <w:i/>
                <w:iCs/>
                <w:color w:val="0070C0"/>
                <w:szCs w:val="22"/>
              </w:rPr>
              <w:t>in situ</w:t>
            </w:r>
            <w:r w:rsidRPr="0072716F">
              <w:rPr>
                <w:rFonts w:ascii="Times New Roman" w:hAnsi="Times New Roman"/>
                <w:color w:val="0070C0"/>
                <w:szCs w:val="22"/>
              </w:rPr>
              <w:t xml:space="preserve"> with YSI field meter</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7B67DCAA" w14:textId="77777777"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Common descriptive water quality parameter</w:t>
            </w:r>
          </w:p>
        </w:tc>
      </w:tr>
      <w:tr w:rsidR="00CB6B30" w:rsidRPr="0072716F" w14:paraId="740877F4"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635E8898"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Water temperature</w:t>
            </w:r>
          </w:p>
        </w:tc>
        <w:tc>
          <w:tcPr>
            <w:tcW w:w="3460" w:type="dxa"/>
            <w:vMerge/>
            <w:tcBorders>
              <w:top w:val="nil"/>
              <w:left w:val="single" w:sz="4" w:space="0" w:color="auto"/>
              <w:bottom w:val="single" w:sz="4" w:space="0" w:color="auto"/>
              <w:right w:val="single" w:sz="4" w:space="0" w:color="auto"/>
            </w:tcBorders>
            <w:vAlign w:val="center"/>
            <w:hideMark/>
          </w:tcPr>
          <w:p w14:paraId="3CAB15DF" w14:textId="77777777" w:rsidR="00CB6B30" w:rsidRPr="0072716F" w:rsidRDefault="00CB6B30" w:rsidP="00CB6B30">
            <w:pPr>
              <w:rPr>
                <w:rFonts w:ascii="Times New Roman" w:hAnsi="Times New Roman"/>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0A72E003" w14:textId="77777777" w:rsidR="00CB6B30" w:rsidRPr="0072716F" w:rsidRDefault="00CB6B30" w:rsidP="00CB6B30">
            <w:pPr>
              <w:rPr>
                <w:rFonts w:ascii="Times New Roman" w:hAnsi="Times New Roman"/>
                <w:color w:val="0070C0"/>
                <w:szCs w:val="22"/>
              </w:rPr>
            </w:pPr>
          </w:p>
        </w:tc>
      </w:tr>
      <w:tr w:rsidR="00CB6B30" w:rsidRPr="0072716F" w14:paraId="5DD0DF2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3EEB392"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Specific conductance (SC)</w:t>
            </w:r>
          </w:p>
        </w:tc>
        <w:tc>
          <w:tcPr>
            <w:tcW w:w="3460" w:type="dxa"/>
            <w:vMerge/>
            <w:tcBorders>
              <w:top w:val="nil"/>
              <w:left w:val="single" w:sz="4" w:space="0" w:color="auto"/>
              <w:bottom w:val="single" w:sz="4" w:space="0" w:color="auto"/>
              <w:right w:val="single" w:sz="4" w:space="0" w:color="auto"/>
            </w:tcBorders>
            <w:vAlign w:val="center"/>
            <w:hideMark/>
          </w:tcPr>
          <w:p w14:paraId="776B991D" w14:textId="77777777" w:rsidR="00CB6B30" w:rsidRPr="0072716F" w:rsidRDefault="00CB6B30" w:rsidP="00CB6B30">
            <w:pPr>
              <w:rPr>
                <w:rFonts w:ascii="Times New Roman" w:hAnsi="Times New Roman"/>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75DDECC3" w14:textId="77777777" w:rsidR="00CB6B30" w:rsidRPr="0072716F" w:rsidRDefault="00CB6B30" w:rsidP="00CB6B30">
            <w:pPr>
              <w:rPr>
                <w:rFonts w:ascii="Times New Roman" w:hAnsi="Times New Roman"/>
                <w:color w:val="0070C0"/>
                <w:szCs w:val="22"/>
              </w:rPr>
            </w:pPr>
          </w:p>
        </w:tc>
      </w:tr>
      <w:tr w:rsidR="00CB6B30" w:rsidRPr="0072716F" w14:paraId="6D3A722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10E1E82"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Dissolved oxygen (DO)</w:t>
            </w:r>
          </w:p>
        </w:tc>
        <w:tc>
          <w:tcPr>
            <w:tcW w:w="3460" w:type="dxa"/>
            <w:vMerge/>
            <w:tcBorders>
              <w:top w:val="nil"/>
              <w:left w:val="single" w:sz="4" w:space="0" w:color="auto"/>
              <w:bottom w:val="single" w:sz="4" w:space="0" w:color="auto"/>
              <w:right w:val="single" w:sz="4" w:space="0" w:color="auto"/>
            </w:tcBorders>
            <w:vAlign w:val="center"/>
            <w:hideMark/>
          </w:tcPr>
          <w:p w14:paraId="05B52950" w14:textId="77777777" w:rsidR="00CB6B30" w:rsidRPr="0072716F" w:rsidRDefault="00CB6B30" w:rsidP="00CB6B30">
            <w:pPr>
              <w:rPr>
                <w:rFonts w:ascii="Times New Roman" w:hAnsi="Times New Roman"/>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11FE8B80" w14:textId="77777777" w:rsidR="00CB6B30" w:rsidRPr="0072716F" w:rsidRDefault="00CB6B30" w:rsidP="00CB6B30">
            <w:pPr>
              <w:rPr>
                <w:rFonts w:ascii="Times New Roman" w:hAnsi="Times New Roman"/>
                <w:color w:val="0070C0"/>
                <w:szCs w:val="22"/>
              </w:rPr>
            </w:pPr>
          </w:p>
        </w:tc>
      </w:tr>
      <w:tr w:rsidR="00CB6B30" w:rsidRPr="0072716F" w14:paraId="326C0210" w14:textId="77777777" w:rsidTr="00CB6B30">
        <w:trPr>
          <w:trHeight w:val="526"/>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6396AE0"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Discharge (flow)</w:t>
            </w:r>
          </w:p>
        </w:tc>
        <w:tc>
          <w:tcPr>
            <w:tcW w:w="3460" w:type="dxa"/>
            <w:tcBorders>
              <w:top w:val="nil"/>
              <w:left w:val="nil"/>
              <w:bottom w:val="single" w:sz="4" w:space="0" w:color="auto"/>
              <w:right w:val="single" w:sz="4" w:space="0" w:color="auto"/>
            </w:tcBorders>
            <w:shd w:val="clear" w:color="auto" w:fill="auto"/>
            <w:vAlign w:val="center"/>
            <w:hideMark/>
          </w:tcPr>
          <w:p w14:paraId="13C5FC34" w14:textId="77777777"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Measured with OTT flow meter.</w:t>
            </w:r>
          </w:p>
        </w:tc>
        <w:tc>
          <w:tcPr>
            <w:tcW w:w="3370" w:type="dxa"/>
            <w:tcBorders>
              <w:top w:val="nil"/>
              <w:left w:val="nil"/>
              <w:bottom w:val="single" w:sz="4" w:space="0" w:color="auto"/>
              <w:right w:val="single" w:sz="4" w:space="0" w:color="auto"/>
            </w:tcBorders>
            <w:shd w:val="clear" w:color="auto" w:fill="auto"/>
            <w:vAlign w:val="center"/>
            <w:hideMark/>
          </w:tcPr>
          <w:p w14:paraId="2D690EDD"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 xml:space="preserve">Necessary to pair concentrations with flow data to calculate loads. </w:t>
            </w:r>
          </w:p>
        </w:tc>
      </w:tr>
      <w:tr w:rsidR="00CB6B30" w:rsidRPr="0072716F" w14:paraId="6D13446A" w14:textId="77777777" w:rsidTr="00CB6B30">
        <w:trPr>
          <w:trHeight w:val="787"/>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497E81E"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Photos</w:t>
            </w:r>
          </w:p>
        </w:tc>
        <w:tc>
          <w:tcPr>
            <w:tcW w:w="3460" w:type="dxa"/>
            <w:tcBorders>
              <w:top w:val="nil"/>
              <w:left w:val="nil"/>
              <w:bottom w:val="single" w:sz="4" w:space="0" w:color="auto"/>
              <w:right w:val="single" w:sz="4" w:space="0" w:color="auto"/>
            </w:tcBorders>
            <w:shd w:val="clear" w:color="auto" w:fill="auto"/>
            <w:noWrap/>
            <w:vAlign w:val="center"/>
            <w:hideMark/>
          </w:tcPr>
          <w:p w14:paraId="02B0AB9B" w14:textId="77777777" w:rsidR="00CB6B30" w:rsidRPr="0072716F" w:rsidRDefault="00CB6B30" w:rsidP="00CB6B30">
            <w:pPr>
              <w:jc w:val="center"/>
              <w:rPr>
                <w:rFonts w:ascii="Times New Roman" w:hAnsi="Times New Roman"/>
                <w:color w:val="0070C0"/>
                <w:szCs w:val="22"/>
              </w:rPr>
            </w:pPr>
            <w:r w:rsidRPr="0072716F">
              <w:rPr>
                <w:rFonts w:ascii="Times New Roman" w:hAnsi="Times New Roman"/>
                <w:color w:val="0070C0"/>
                <w:szCs w:val="22"/>
              </w:rPr>
              <w:t>Taken with digital camera</w:t>
            </w:r>
          </w:p>
        </w:tc>
        <w:tc>
          <w:tcPr>
            <w:tcW w:w="3370" w:type="dxa"/>
            <w:tcBorders>
              <w:top w:val="nil"/>
              <w:left w:val="nil"/>
              <w:bottom w:val="single" w:sz="4" w:space="0" w:color="auto"/>
              <w:right w:val="single" w:sz="4" w:space="0" w:color="auto"/>
            </w:tcBorders>
            <w:shd w:val="clear" w:color="auto" w:fill="auto"/>
            <w:vAlign w:val="center"/>
            <w:hideMark/>
          </w:tcPr>
          <w:p w14:paraId="4EB41194" w14:textId="77777777" w:rsidR="00CB6B30" w:rsidRPr="0072716F" w:rsidRDefault="00CB6B30" w:rsidP="00CB6B30">
            <w:pPr>
              <w:rPr>
                <w:rFonts w:ascii="Times New Roman" w:hAnsi="Times New Roman"/>
                <w:color w:val="0070C0"/>
                <w:szCs w:val="22"/>
              </w:rPr>
            </w:pPr>
            <w:r w:rsidRPr="0072716F">
              <w:rPr>
                <w:rFonts w:ascii="Times New Roman" w:hAnsi="Times New Roman"/>
                <w:color w:val="0070C0"/>
                <w:szCs w:val="22"/>
              </w:rPr>
              <w:t xml:space="preserve">Tracking riparian conditions, benthic algae conditions, and other site conditions; low-cost. </w:t>
            </w:r>
          </w:p>
        </w:tc>
      </w:tr>
    </w:tbl>
    <w:p w14:paraId="1E56AB69" w14:textId="7DFA91FD" w:rsidR="00EA12B4" w:rsidRPr="0072716F" w:rsidRDefault="00EA12B4" w:rsidP="00EA12B4">
      <w:pPr>
        <w:rPr>
          <w:rFonts w:ascii="Times New Roman" w:hAnsi="Times New Roman"/>
        </w:rPr>
      </w:pPr>
    </w:p>
    <w:p w14:paraId="3E4A3F0D" w14:textId="5A4DD133" w:rsidR="004F5F6C" w:rsidRPr="0072716F" w:rsidRDefault="004F5F6C" w:rsidP="007670FB">
      <w:pPr>
        <w:pStyle w:val="Heading1"/>
        <w:rPr>
          <w:rFonts w:ascii="Times New Roman" w:hAnsi="Times New Roman" w:cs="Times New Roman"/>
        </w:rPr>
      </w:pPr>
      <w:bookmarkStart w:id="22" w:name="_Toc86756636"/>
      <w:bookmarkEnd w:id="16"/>
      <w:r w:rsidRPr="0072716F">
        <w:rPr>
          <w:rFonts w:ascii="Times New Roman" w:hAnsi="Times New Roman" w:cs="Times New Roman"/>
        </w:rPr>
        <w:lastRenderedPageBreak/>
        <w:t xml:space="preserve">3.0 </w:t>
      </w:r>
      <w:r w:rsidR="00CB6B30" w:rsidRPr="0072716F">
        <w:rPr>
          <w:rFonts w:ascii="Times New Roman" w:hAnsi="Times New Roman" w:cs="Times New Roman"/>
        </w:rPr>
        <w:t>Field Procedures</w:t>
      </w:r>
      <w:bookmarkEnd w:id="22"/>
    </w:p>
    <w:p w14:paraId="523FF121" w14:textId="3008B00A" w:rsidR="00A3517E" w:rsidRDefault="00782B6E" w:rsidP="00897F4B">
      <w:pPr>
        <w:pStyle w:val="Heading2"/>
      </w:pPr>
      <w:bookmarkStart w:id="23" w:name="_Toc86756637"/>
      <w:bookmarkStart w:id="24" w:name="_Toc218694542"/>
      <w:r w:rsidRPr="0072716F">
        <w:t>3.</w:t>
      </w:r>
      <w:r w:rsidR="00CB6B30" w:rsidRPr="0072716F">
        <w:t>1</w:t>
      </w:r>
      <w:r w:rsidR="005640E4" w:rsidRPr="0072716F">
        <w:t xml:space="preserve"> </w:t>
      </w:r>
      <w:r w:rsidR="004868B9">
        <w:t>Required Field</w:t>
      </w:r>
      <w:r w:rsidR="00A3517E">
        <w:t xml:space="preserve"> Gear</w:t>
      </w:r>
      <w:bookmarkEnd w:id="23"/>
    </w:p>
    <w:p w14:paraId="50CD09B2" w14:textId="631E68DC" w:rsidR="00A3517E" w:rsidRPr="00A3517E" w:rsidRDefault="00A3517E" w:rsidP="00A3517E">
      <w:r>
        <w:rPr>
          <w:rFonts w:ascii="Times New Roman" w:hAnsi="Times New Roman"/>
          <w:color w:val="FF0000"/>
          <w:szCs w:val="22"/>
        </w:rPr>
        <w:t>If this is a new program then this section should describe start-up cost of sampling gear. Please describe what gear you plan to obtain and if you are requesting funds from MMW to purchase any of the gear.</w:t>
      </w:r>
    </w:p>
    <w:p w14:paraId="1FE46D48" w14:textId="75E3809B" w:rsidR="00417337" w:rsidRPr="0072716F" w:rsidRDefault="00A3517E" w:rsidP="00897F4B">
      <w:pPr>
        <w:pStyle w:val="Heading2"/>
      </w:pPr>
      <w:bookmarkStart w:id="25" w:name="_Toc86756638"/>
      <w:r>
        <w:t xml:space="preserve">3.2 </w:t>
      </w:r>
      <w:r w:rsidR="00CB6B30" w:rsidRPr="0072716F">
        <w:t>Order of Operations</w:t>
      </w:r>
      <w:bookmarkEnd w:id="24"/>
      <w:bookmarkEnd w:id="25"/>
    </w:p>
    <w:p w14:paraId="03DBC86B" w14:textId="4C421063" w:rsidR="00CB6B30" w:rsidRPr="0072716F" w:rsidRDefault="00CB6B30" w:rsidP="00CB6B30">
      <w:pPr>
        <w:rPr>
          <w:rFonts w:ascii="Times New Roman" w:hAnsi="Times New Roman"/>
          <w:color w:val="FF0000"/>
        </w:rPr>
      </w:pPr>
      <w:r w:rsidRPr="0072716F">
        <w:rPr>
          <w:rFonts w:ascii="Times New Roman" w:hAnsi="Times New Roman"/>
          <w:color w:val="FF0000"/>
        </w:rPr>
        <w:t xml:space="preserve">Include an explanation of the order in which you will complete each task while packing, navigating to the site, performing data collections, and return from the field. </w:t>
      </w:r>
    </w:p>
    <w:p w14:paraId="36C1E69A" w14:textId="39CEA93E" w:rsidR="00CB6B30" w:rsidRPr="0072716F" w:rsidRDefault="00CB6B30" w:rsidP="00897F4B">
      <w:pPr>
        <w:pStyle w:val="Heading2"/>
      </w:pPr>
      <w:bookmarkStart w:id="26" w:name="_Toc86756639"/>
      <w:r w:rsidRPr="0072716F">
        <w:t>3.2 Field Forms</w:t>
      </w:r>
      <w:bookmarkEnd w:id="26"/>
    </w:p>
    <w:p w14:paraId="47B86382" w14:textId="77777777" w:rsidR="00CB6B30" w:rsidRPr="0072716F" w:rsidRDefault="00CB6B30" w:rsidP="00CB6B30">
      <w:pPr>
        <w:rPr>
          <w:rFonts w:ascii="Times New Roman" w:hAnsi="Times New Roman"/>
          <w:color w:val="0070C0"/>
        </w:rPr>
      </w:pPr>
      <w:r w:rsidRPr="0072716F">
        <w:rPr>
          <w:rFonts w:ascii="Times New Roman" w:hAnsi="Times New Roman"/>
          <w:color w:val="FF0000"/>
        </w:rPr>
        <w:t>The purpose of this section is to list the field forms that volunteers will complete during sampling activities.</w:t>
      </w:r>
      <w:r w:rsidRPr="0072716F">
        <w:rPr>
          <w:rFonts w:ascii="Times New Roman" w:hAnsi="Times New Roman"/>
          <w:color w:val="0070C0"/>
        </w:rPr>
        <w:t xml:space="preserve"> </w:t>
      </w:r>
    </w:p>
    <w:p w14:paraId="07CE4999" w14:textId="3AD68A5C" w:rsidR="00CB6B30" w:rsidRPr="0072716F" w:rsidRDefault="00CB6B30" w:rsidP="00C04890">
      <w:pPr>
        <w:pStyle w:val="ListParagraph"/>
        <w:numPr>
          <w:ilvl w:val="0"/>
          <w:numId w:val="13"/>
        </w:numPr>
        <w:rPr>
          <w:rFonts w:ascii="Times New Roman" w:hAnsi="Times New Roman" w:cs="Times New Roman"/>
          <w:color w:val="0070C0"/>
        </w:rPr>
      </w:pPr>
      <w:r w:rsidRPr="0072716F">
        <w:rPr>
          <w:rFonts w:ascii="Times New Roman" w:hAnsi="Times New Roman" w:cs="Times New Roman"/>
          <w:color w:val="0070C0"/>
        </w:rPr>
        <w:t xml:space="preserve">Include a list of forms and include an electronic copy of each form in Appendix </w:t>
      </w:r>
      <w:r w:rsidR="00CF480C">
        <w:rPr>
          <w:rFonts w:ascii="Times New Roman" w:hAnsi="Times New Roman" w:cs="Times New Roman"/>
          <w:color w:val="0070C0"/>
        </w:rPr>
        <w:t>B</w:t>
      </w:r>
      <w:r w:rsidRPr="0072716F">
        <w:rPr>
          <w:rFonts w:ascii="Times New Roman" w:hAnsi="Times New Roman" w:cs="Times New Roman"/>
          <w:color w:val="0070C0"/>
        </w:rPr>
        <w:t xml:space="preserve">.  </w:t>
      </w:r>
    </w:p>
    <w:p w14:paraId="55CC9B6E" w14:textId="33DDA9EA" w:rsidR="00CB6B30" w:rsidRPr="0072716F" w:rsidRDefault="00CB6B30" w:rsidP="00897F4B">
      <w:pPr>
        <w:pStyle w:val="Heading2"/>
      </w:pPr>
      <w:bookmarkStart w:id="27" w:name="_Toc86756640"/>
      <w:r w:rsidRPr="0072716F">
        <w:t>3.3 Data Collection Standard Operating Procedures</w:t>
      </w:r>
      <w:r w:rsidR="00523C50">
        <w:t xml:space="preserve"> (SOP’s)</w:t>
      </w:r>
      <w:bookmarkEnd w:id="27"/>
    </w:p>
    <w:p w14:paraId="43B004AD" w14:textId="77777777" w:rsidR="00782B6E" w:rsidRPr="0072716F" w:rsidRDefault="00055EBB" w:rsidP="00BC6DFB">
      <w:pPr>
        <w:rPr>
          <w:rFonts w:ascii="Times New Roman" w:hAnsi="Times New Roman"/>
          <w:color w:val="FF0000"/>
          <w:szCs w:val="22"/>
        </w:rPr>
      </w:pPr>
      <w:r w:rsidRPr="0072716F">
        <w:rPr>
          <w:rFonts w:ascii="Times New Roman" w:hAnsi="Times New Roman"/>
          <w:color w:val="FF0000"/>
          <w:szCs w:val="22"/>
        </w:rPr>
        <w:t xml:space="preserve">The purpose of this section is to specify </w:t>
      </w:r>
      <w:r w:rsidRPr="0072716F">
        <w:rPr>
          <w:rFonts w:ascii="Times New Roman" w:hAnsi="Times New Roman"/>
          <w:b/>
          <w:color w:val="FF0000"/>
          <w:szCs w:val="22"/>
        </w:rPr>
        <w:t>HOW</w:t>
      </w:r>
      <w:r w:rsidRPr="0072716F">
        <w:rPr>
          <w:rFonts w:ascii="Times New Roman" w:hAnsi="Times New Roman"/>
          <w:color w:val="FF0000"/>
          <w:szCs w:val="22"/>
        </w:rPr>
        <w:t xml:space="preserve"> you are going to perform </w:t>
      </w:r>
      <w:r w:rsidR="00782B6E" w:rsidRPr="0072716F">
        <w:rPr>
          <w:rFonts w:ascii="Times New Roman" w:hAnsi="Times New Roman"/>
          <w:color w:val="FF0000"/>
          <w:szCs w:val="22"/>
        </w:rPr>
        <w:t xml:space="preserve">each monitoring task, including the specific monitoring protocols you will use. </w:t>
      </w:r>
    </w:p>
    <w:p w14:paraId="01F217FF" w14:textId="6442BB1D" w:rsidR="00055EBB" w:rsidRPr="0072716F" w:rsidRDefault="00782B6E" w:rsidP="00BC6DFB">
      <w:pPr>
        <w:rPr>
          <w:rFonts w:ascii="Times New Roman" w:hAnsi="Times New Roman"/>
          <w:color w:val="0070C0"/>
          <w:szCs w:val="22"/>
        </w:rPr>
      </w:pPr>
      <w:r w:rsidRPr="0072716F">
        <w:rPr>
          <w:rFonts w:ascii="Times New Roman" w:hAnsi="Times New Roman"/>
          <w:b/>
          <w:color w:val="0070C0"/>
          <w:szCs w:val="22"/>
          <w:u w:val="single"/>
        </w:rPr>
        <w:t>Note</w:t>
      </w:r>
      <w:r w:rsidRPr="0072716F">
        <w:rPr>
          <w:rFonts w:ascii="Times New Roman" w:hAnsi="Times New Roman"/>
          <w:color w:val="0070C0"/>
          <w:szCs w:val="22"/>
        </w:rPr>
        <w:t xml:space="preserve">: </w:t>
      </w:r>
      <w:r w:rsidR="00CF480C">
        <w:rPr>
          <w:rFonts w:ascii="Times New Roman" w:hAnsi="Times New Roman"/>
          <w:color w:val="0070C0"/>
          <w:szCs w:val="22"/>
        </w:rPr>
        <w:t>S</w:t>
      </w:r>
      <w:r w:rsidRPr="0072716F">
        <w:rPr>
          <w:rFonts w:ascii="Times New Roman" w:hAnsi="Times New Roman"/>
          <w:color w:val="0070C0"/>
          <w:szCs w:val="22"/>
        </w:rPr>
        <w:t>tep-by-step instructions</w:t>
      </w:r>
      <w:r w:rsidR="00CF480C">
        <w:rPr>
          <w:rFonts w:ascii="Times New Roman" w:hAnsi="Times New Roman"/>
          <w:color w:val="0070C0"/>
          <w:szCs w:val="22"/>
        </w:rPr>
        <w:t xml:space="preserve"> for each method should be written</w:t>
      </w:r>
      <w:r w:rsidRPr="0072716F">
        <w:rPr>
          <w:rFonts w:ascii="Times New Roman" w:hAnsi="Times New Roman"/>
          <w:color w:val="0070C0"/>
          <w:szCs w:val="22"/>
        </w:rPr>
        <w:t xml:space="preserve"> here </w:t>
      </w:r>
      <w:r w:rsidR="00523C50">
        <w:rPr>
          <w:rFonts w:ascii="Times New Roman" w:hAnsi="Times New Roman"/>
          <w:color w:val="0070C0"/>
          <w:szCs w:val="22"/>
        </w:rPr>
        <w:t xml:space="preserve">for </w:t>
      </w:r>
      <w:r w:rsidRPr="0072716F">
        <w:rPr>
          <w:rFonts w:ascii="Times New Roman" w:hAnsi="Times New Roman"/>
          <w:color w:val="0070C0"/>
          <w:szCs w:val="22"/>
        </w:rPr>
        <w:t xml:space="preserve">use as a guide in the field, or </w:t>
      </w:r>
      <w:r w:rsidR="00CF480C">
        <w:rPr>
          <w:rFonts w:ascii="Times New Roman" w:hAnsi="Times New Roman"/>
          <w:color w:val="0070C0"/>
          <w:szCs w:val="22"/>
        </w:rPr>
        <w:t xml:space="preserve">groups should </w:t>
      </w:r>
      <w:r w:rsidRPr="0072716F">
        <w:rPr>
          <w:rFonts w:ascii="Times New Roman" w:hAnsi="Times New Roman"/>
          <w:color w:val="0070C0"/>
          <w:szCs w:val="22"/>
        </w:rPr>
        <w:t>develop a separate Standard Operating Procedure (SOP) document that is cited here</w:t>
      </w:r>
      <w:r w:rsidR="00CF480C">
        <w:rPr>
          <w:rFonts w:ascii="Times New Roman" w:hAnsi="Times New Roman"/>
          <w:color w:val="0070C0"/>
          <w:szCs w:val="22"/>
        </w:rPr>
        <w:t xml:space="preserve"> and that is given to MMW with the SAP.</w:t>
      </w:r>
      <w:r w:rsidR="00FF3FFE">
        <w:rPr>
          <w:rFonts w:ascii="Times New Roman" w:hAnsi="Times New Roman"/>
          <w:color w:val="0070C0"/>
          <w:szCs w:val="22"/>
        </w:rPr>
        <w:t xml:space="preserve"> </w:t>
      </w:r>
      <w:r w:rsidR="00CF480C">
        <w:rPr>
          <w:rFonts w:ascii="Times New Roman" w:hAnsi="Times New Roman"/>
          <w:color w:val="0070C0"/>
          <w:szCs w:val="22"/>
        </w:rPr>
        <w:t xml:space="preserve"> SOP text can be found in the MMW SOP document or at the end of the MT DEQ Monitoring Methods Selection Guide (</w:t>
      </w:r>
      <w:hyperlink r:id="rId18" w:history="1">
        <w:r w:rsidR="00CF480C" w:rsidRPr="00636257">
          <w:rPr>
            <w:rStyle w:val="Hyperlink"/>
            <w:rFonts w:ascii="Times New Roman" w:hAnsi="Times New Roman"/>
            <w:szCs w:val="22"/>
          </w:rPr>
          <w:t>https://deq.mt.gov/Water/SurfaceWater/Monitoring</w:t>
        </w:r>
      </w:hyperlink>
      <w:r w:rsidR="00CF480C">
        <w:rPr>
          <w:rFonts w:ascii="Times New Roman" w:hAnsi="Times New Roman"/>
          <w:color w:val="0070C0"/>
          <w:szCs w:val="22"/>
        </w:rPr>
        <w:t xml:space="preserve"> under Volunteer Monitoring: Guidance and Resources)</w:t>
      </w:r>
      <w:r w:rsidRPr="0072716F">
        <w:rPr>
          <w:rFonts w:ascii="Times New Roman" w:hAnsi="Times New Roman"/>
          <w:color w:val="0070C0"/>
          <w:szCs w:val="22"/>
        </w:rPr>
        <w:t xml:space="preserve">. </w:t>
      </w:r>
      <w:r w:rsidR="00523C50">
        <w:rPr>
          <w:rFonts w:ascii="Times New Roman" w:hAnsi="Times New Roman"/>
          <w:color w:val="0070C0"/>
          <w:szCs w:val="22"/>
        </w:rPr>
        <w:t xml:space="preserve">The goal of the SOP is to ensure that monitoring methods are replicable as initially implemented, in subsequent monitoring efforts, over time. </w:t>
      </w:r>
    </w:p>
    <w:p w14:paraId="7B02A827" w14:textId="2FF9D26F" w:rsidR="00782B6E" w:rsidRPr="0072716F" w:rsidRDefault="00782B6E" w:rsidP="00BC6DFB">
      <w:pPr>
        <w:rPr>
          <w:rFonts w:ascii="Times New Roman" w:hAnsi="Times New Roman"/>
          <w:color w:val="0070C0"/>
          <w:szCs w:val="22"/>
        </w:rPr>
      </w:pPr>
    </w:p>
    <w:p w14:paraId="1E0AC651" w14:textId="7E3490E7" w:rsidR="00782B6E" w:rsidRPr="0072716F" w:rsidRDefault="00782B6E" w:rsidP="005D5460">
      <w:pPr>
        <w:spacing w:after="120"/>
        <w:rPr>
          <w:rFonts w:ascii="Times New Roman" w:hAnsi="Times New Roman"/>
          <w:color w:val="0070C0"/>
        </w:rPr>
      </w:pPr>
      <w:r w:rsidRPr="0072716F">
        <w:rPr>
          <w:rFonts w:ascii="Times New Roman" w:hAnsi="Times New Roman"/>
          <w:color w:val="0070C0"/>
        </w:rPr>
        <w:t xml:space="preserve">Consider </w:t>
      </w:r>
      <w:r w:rsidR="00D4292B" w:rsidRPr="0072716F">
        <w:rPr>
          <w:rFonts w:ascii="Times New Roman" w:hAnsi="Times New Roman"/>
          <w:color w:val="0070C0"/>
        </w:rPr>
        <w:t>(if applicable)</w:t>
      </w:r>
      <w:r w:rsidRPr="0072716F">
        <w:rPr>
          <w:rFonts w:ascii="Times New Roman" w:hAnsi="Times New Roman"/>
          <w:color w:val="0070C0"/>
        </w:rPr>
        <w:t>:</w:t>
      </w:r>
    </w:p>
    <w:p w14:paraId="6F8CDC2E" w14:textId="7CACBA38" w:rsidR="008450B8" w:rsidRPr="0072716F" w:rsidRDefault="005D5460" w:rsidP="00C04890">
      <w:pPr>
        <w:pStyle w:val="ListParagraph"/>
        <w:numPr>
          <w:ilvl w:val="0"/>
          <w:numId w:val="7"/>
        </w:numPr>
        <w:spacing w:after="120" w:line="240" w:lineRule="auto"/>
        <w:contextualSpacing w:val="0"/>
        <w:rPr>
          <w:rFonts w:ascii="Times New Roman" w:hAnsi="Times New Roman" w:cs="Times New Roman"/>
          <w:color w:val="0070C0"/>
        </w:rPr>
      </w:pPr>
      <w:r w:rsidRPr="0072716F">
        <w:rPr>
          <w:rFonts w:ascii="Times New Roman" w:hAnsi="Times New Roman" w:cs="Times New Roman"/>
          <w:b/>
          <w:color w:val="0070C0"/>
        </w:rPr>
        <w:t xml:space="preserve">Field meters: </w:t>
      </w:r>
      <w:r w:rsidRPr="0072716F">
        <w:rPr>
          <w:rFonts w:ascii="Times New Roman" w:hAnsi="Times New Roman" w:cs="Times New Roman"/>
          <w:color w:val="0070C0"/>
        </w:rPr>
        <w:t xml:space="preserve">type </w:t>
      </w:r>
      <w:r w:rsidR="008450B8" w:rsidRPr="0072716F">
        <w:rPr>
          <w:rFonts w:ascii="Times New Roman" w:hAnsi="Times New Roman" w:cs="Times New Roman"/>
          <w:color w:val="0070C0"/>
        </w:rPr>
        <w:t xml:space="preserve">of meter, which parameters will be measured, </w:t>
      </w:r>
      <w:r w:rsidR="00D4292B" w:rsidRPr="0072716F">
        <w:rPr>
          <w:rFonts w:ascii="Times New Roman" w:hAnsi="Times New Roman" w:cs="Times New Roman"/>
          <w:color w:val="0070C0"/>
        </w:rPr>
        <w:t xml:space="preserve">necessary calibrations, etc. </w:t>
      </w:r>
      <w:r w:rsidR="008450B8" w:rsidRPr="0072716F">
        <w:rPr>
          <w:rFonts w:ascii="Times New Roman" w:hAnsi="Times New Roman" w:cs="Times New Roman"/>
          <w:color w:val="0070C0"/>
        </w:rPr>
        <w:t xml:space="preserve"> </w:t>
      </w:r>
    </w:p>
    <w:p w14:paraId="1553FC9E" w14:textId="4194D430" w:rsidR="00267ACE" w:rsidRPr="0072716F" w:rsidRDefault="00267ACE" w:rsidP="00C04890">
      <w:pPr>
        <w:pStyle w:val="ListParagraph"/>
        <w:numPr>
          <w:ilvl w:val="0"/>
          <w:numId w:val="7"/>
        </w:numPr>
        <w:spacing w:after="120" w:line="240" w:lineRule="auto"/>
        <w:contextualSpacing w:val="0"/>
        <w:rPr>
          <w:rFonts w:ascii="Times New Roman" w:hAnsi="Times New Roman" w:cs="Times New Roman"/>
          <w:color w:val="0070C0"/>
        </w:rPr>
      </w:pPr>
      <w:r w:rsidRPr="0072716F">
        <w:rPr>
          <w:rFonts w:ascii="Times New Roman" w:hAnsi="Times New Roman" w:cs="Times New Roman"/>
          <w:b/>
          <w:color w:val="0070C0"/>
        </w:rPr>
        <w:t>Water Sampling Methods</w:t>
      </w:r>
      <w:r w:rsidR="008450B8" w:rsidRPr="0072716F">
        <w:rPr>
          <w:rFonts w:ascii="Times New Roman" w:hAnsi="Times New Roman" w:cs="Times New Roman"/>
          <w:color w:val="0070C0"/>
        </w:rPr>
        <w:t>:</w:t>
      </w:r>
      <w:r w:rsidR="00D4292B" w:rsidRPr="0072716F">
        <w:rPr>
          <w:rFonts w:ascii="Times New Roman" w:hAnsi="Times New Roman" w:cs="Times New Roman"/>
          <w:color w:val="0070C0"/>
        </w:rPr>
        <w:t xml:space="preserve"> list of parameters that will be analyzed per sample, </w:t>
      </w:r>
      <w:r w:rsidR="008450B8" w:rsidRPr="0072716F">
        <w:rPr>
          <w:rFonts w:ascii="Times New Roman" w:hAnsi="Times New Roman" w:cs="Times New Roman"/>
          <w:color w:val="0070C0"/>
        </w:rPr>
        <w:t xml:space="preserve">method of collection to be used (e.g., grab, filtered grab, Van Dorn), rinsing or other decontamination method, filtration method (if applicable), acid preservation type and method (if applicable), sample storage method (on ice, frozen, room temperature), chain of custody field form requirements. </w:t>
      </w:r>
    </w:p>
    <w:p w14:paraId="1A77D317" w14:textId="2F7D9BCE" w:rsidR="008450B8" w:rsidRPr="0072716F" w:rsidRDefault="008450B8" w:rsidP="00C04890">
      <w:pPr>
        <w:pStyle w:val="ListParagraph"/>
        <w:numPr>
          <w:ilvl w:val="0"/>
          <w:numId w:val="7"/>
        </w:numPr>
        <w:spacing w:after="120" w:line="240" w:lineRule="auto"/>
        <w:contextualSpacing w:val="0"/>
        <w:rPr>
          <w:rFonts w:ascii="Times New Roman" w:hAnsi="Times New Roman" w:cs="Times New Roman"/>
          <w:color w:val="0070C0"/>
        </w:rPr>
      </w:pPr>
      <w:r w:rsidRPr="0072716F">
        <w:rPr>
          <w:rFonts w:ascii="Times New Roman" w:hAnsi="Times New Roman" w:cs="Times New Roman"/>
          <w:b/>
          <w:color w:val="0070C0"/>
        </w:rPr>
        <w:t>Flow</w:t>
      </w:r>
      <w:r w:rsidR="00D4292B" w:rsidRPr="0072716F">
        <w:rPr>
          <w:rFonts w:ascii="Times New Roman" w:hAnsi="Times New Roman" w:cs="Times New Roman"/>
          <w:b/>
          <w:color w:val="0070C0"/>
        </w:rPr>
        <w:t>/discharge methods</w:t>
      </w:r>
      <w:r w:rsidRPr="0072716F">
        <w:rPr>
          <w:rFonts w:ascii="Times New Roman" w:hAnsi="Times New Roman" w:cs="Times New Roman"/>
          <w:color w:val="0070C0"/>
        </w:rPr>
        <w:t xml:space="preserve">: </w:t>
      </w:r>
      <w:r w:rsidR="00D4292B" w:rsidRPr="0072716F">
        <w:rPr>
          <w:rFonts w:ascii="Times New Roman" w:hAnsi="Times New Roman" w:cs="Times New Roman"/>
          <w:color w:val="0070C0"/>
        </w:rPr>
        <w:t xml:space="preserve">where and how to measure flow, </w:t>
      </w:r>
      <w:r w:rsidRPr="0072716F">
        <w:rPr>
          <w:rFonts w:ascii="Times New Roman" w:hAnsi="Times New Roman" w:cs="Times New Roman"/>
          <w:color w:val="0070C0"/>
        </w:rPr>
        <w:t xml:space="preserve">which meter (if applicable) or alternate method will be used, where flow will be measured </w:t>
      </w:r>
    </w:p>
    <w:p w14:paraId="01E9CDCF" w14:textId="4DB19DC9" w:rsidR="008450B8" w:rsidRPr="0072716F" w:rsidRDefault="008450B8" w:rsidP="00C04890">
      <w:pPr>
        <w:pStyle w:val="ListParagraph"/>
        <w:numPr>
          <w:ilvl w:val="0"/>
          <w:numId w:val="7"/>
        </w:numPr>
        <w:spacing w:after="120" w:line="240" w:lineRule="auto"/>
        <w:contextualSpacing w:val="0"/>
        <w:rPr>
          <w:rFonts w:ascii="Times New Roman" w:hAnsi="Times New Roman" w:cs="Times New Roman"/>
          <w:color w:val="0070C0"/>
        </w:rPr>
      </w:pPr>
      <w:r w:rsidRPr="0072716F">
        <w:rPr>
          <w:rFonts w:ascii="Times New Roman" w:hAnsi="Times New Roman" w:cs="Times New Roman"/>
          <w:b/>
          <w:color w:val="0070C0"/>
        </w:rPr>
        <w:t>Site photographs</w:t>
      </w:r>
      <w:r w:rsidRPr="0072716F">
        <w:rPr>
          <w:rFonts w:ascii="Times New Roman" w:hAnsi="Times New Roman" w:cs="Times New Roman"/>
          <w:color w:val="0070C0"/>
        </w:rPr>
        <w:t xml:space="preserve">: how many (minimum) photos will be taken per site, what crews should take pictures of, and how will photos be tracked or recorded.   </w:t>
      </w:r>
    </w:p>
    <w:p w14:paraId="373FD89B" w14:textId="0EAEDF96" w:rsidR="00A61A3E" w:rsidRPr="0072716F" w:rsidRDefault="00826EE0" w:rsidP="000B62F5">
      <w:pPr>
        <w:pStyle w:val="Heading1"/>
        <w:rPr>
          <w:rFonts w:ascii="Times New Roman" w:hAnsi="Times New Roman" w:cs="Times New Roman"/>
        </w:rPr>
      </w:pPr>
      <w:bookmarkStart w:id="28" w:name="_Toc86756641"/>
      <w:r w:rsidRPr="0072716F">
        <w:rPr>
          <w:rFonts w:ascii="Times New Roman" w:hAnsi="Times New Roman" w:cs="Times New Roman"/>
        </w:rPr>
        <w:t xml:space="preserve">4.0 </w:t>
      </w:r>
      <w:r w:rsidR="00A1304C" w:rsidRPr="0072716F">
        <w:rPr>
          <w:rFonts w:ascii="Times New Roman" w:hAnsi="Times New Roman" w:cs="Times New Roman"/>
        </w:rPr>
        <w:t xml:space="preserve">Laboratory </w:t>
      </w:r>
      <w:r w:rsidRPr="0072716F">
        <w:rPr>
          <w:rFonts w:ascii="Times New Roman" w:hAnsi="Times New Roman" w:cs="Times New Roman"/>
        </w:rPr>
        <w:t>Analytical Requirements</w:t>
      </w:r>
      <w:bookmarkEnd w:id="28"/>
    </w:p>
    <w:p w14:paraId="41E103AD" w14:textId="77777777" w:rsidR="00BD479C" w:rsidRPr="0072716F" w:rsidRDefault="00D76268" w:rsidP="00D76268">
      <w:pPr>
        <w:rPr>
          <w:rFonts w:ascii="Times New Roman" w:hAnsi="Times New Roman"/>
          <w:i/>
          <w:color w:val="FF0000"/>
          <w:szCs w:val="22"/>
        </w:rPr>
      </w:pPr>
      <w:r w:rsidRPr="0072716F">
        <w:rPr>
          <w:rFonts w:ascii="Times New Roman" w:hAnsi="Times New Roman"/>
          <w:color w:val="FF0000"/>
          <w:szCs w:val="22"/>
        </w:rPr>
        <w:t xml:space="preserve">Include a table which lists each parameter you will collect and, for each, the preferred and alternate laboratory analytical method, required reporting limit (and units), holding time, sample container and preservative. </w:t>
      </w:r>
    </w:p>
    <w:p w14:paraId="57963309" w14:textId="37FBEB33" w:rsidR="00D87908" w:rsidRPr="0072716F" w:rsidRDefault="00EA12B4" w:rsidP="00C04890">
      <w:pPr>
        <w:pStyle w:val="ListParagraph"/>
        <w:numPr>
          <w:ilvl w:val="0"/>
          <w:numId w:val="8"/>
        </w:numPr>
        <w:rPr>
          <w:rFonts w:ascii="Times New Roman" w:hAnsi="Times New Roman" w:cs="Times New Roman"/>
          <w:i/>
          <w:color w:val="4F81BD" w:themeColor="accent1"/>
        </w:rPr>
      </w:pPr>
      <w:r w:rsidRPr="0072716F">
        <w:rPr>
          <w:rFonts w:ascii="Times New Roman" w:hAnsi="Times New Roman" w:cs="Times New Roman"/>
          <w:color w:val="0070C0"/>
        </w:rPr>
        <w:t xml:space="preserve">Copy the analytical information for relevant parameters from </w:t>
      </w:r>
      <w:hyperlink r:id="rId19" w:history="1">
        <w:r w:rsidR="0057078B" w:rsidRPr="00050750">
          <w:rPr>
            <w:rStyle w:val="Hyperlink"/>
            <w:rFonts w:ascii="Times New Roman" w:hAnsi="Times New Roman" w:cs="Times New Roman"/>
          </w:rPr>
          <w:t>FRL Analyte</w:t>
        </w:r>
        <w:r w:rsidR="00D76268" w:rsidRPr="00050750">
          <w:rPr>
            <w:rStyle w:val="Hyperlink"/>
            <w:rFonts w:ascii="Times New Roman" w:hAnsi="Times New Roman" w:cs="Times New Roman"/>
          </w:rPr>
          <w:t xml:space="preserve"> </w:t>
        </w:r>
        <w:r w:rsidRPr="00050750">
          <w:rPr>
            <w:rStyle w:val="Hyperlink"/>
            <w:rFonts w:ascii="Times New Roman" w:hAnsi="Times New Roman" w:cs="Times New Roman"/>
          </w:rPr>
          <w:t>Table</w:t>
        </w:r>
      </w:hyperlink>
      <w:r w:rsidRPr="0072716F">
        <w:rPr>
          <w:rFonts w:ascii="Times New Roman" w:hAnsi="Times New Roman" w:cs="Times New Roman"/>
          <w:color w:val="0070C0"/>
        </w:rPr>
        <w:t xml:space="preserve"> to build your own analytical table below. </w:t>
      </w:r>
      <w:r w:rsidR="00D76268" w:rsidRPr="0072716F">
        <w:rPr>
          <w:rFonts w:ascii="Times New Roman" w:hAnsi="Times New Roman" w:cs="Times New Roman"/>
          <w:color w:val="0070C0"/>
        </w:rPr>
        <w:t xml:space="preserve"> </w:t>
      </w:r>
    </w:p>
    <w:p w14:paraId="36ED9E6A" w14:textId="31277C52" w:rsidR="0068123A" w:rsidRPr="0072716F" w:rsidRDefault="0068123A" w:rsidP="00C04070">
      <w:pPr>
        <w:rPr>
          <w:rFonts w:ascii="Times New Roman" w:hAnsi="Times New Roman"/>
          <w:b/>
          <w:szCs w:val="22"/>
        </w:rPr>
      </w:pPr>
      <w:r w:rsidRPr="0072716F">
        <w:rPr>
          <w:rFonts w:ascii="Times New Roman" w:hAnsi="Times New Roman"/>
          <w:b/>
          <w:szCs w:val="22"/>
        </w:rPr>
        <w:t xml:space="preserve">Table </w:t>
      </w:r>
      <w:r w:rsidR="00826EE0" w:rsidRPr="0072716F">
        <w:rPr>
          <w:rFonts w:ascii="Times New Roman" w:hAnsi="Times New Roman"/>
          <w:b/>
          <w:szCs w:val="22"/>
        </w:rPr>
        <w:t>6</w:t>
      </w:r>
      <w:r w:rsidR="00D76268" w:rsidRPr="0072716F">
        <w:rPr>
          <w:rFonts w:ascii="Times New Roman" w:hAnsi="Times New Roman"/>
          <w:b/>
          <w:szCs w:val="22"/>
        </w:rPr>
        <w:t xml:space="preserve">. </w:t>
      </w:r>
      <w:r w:rsidR="00CD2F0E" w:rsidRPr="0072716F">
        <w:rPr>
          <w:rFonts w:ascii="Times New Roman" w:hAnsi="Times New Roman"/>
          <w:b/>
          <w:szCs w:val="22"/>
        </w:rPr>
        <w:t>Monitoring Parameter Suite, Sample Handling, Analysis &amp; Preservation</w:t>
      </w:r>
    </w:p>
    <w:tbl>
      <w:tblPr>
        <w:tblW w:w="8840" w:type="dxa"/>
        <w:tblLook w:val="04A0" w:firstRow="1" w:lastRow="0" w:firstColumn="1" w:lastColumn="0" w:noHBand="0" w:noVBand="1"/>
      </w:tblPr>
      <w:tblGrid>
        <w:gridCol w:w="1300"/>
        <w:gridCol w:w="1300"/>
        <w:gridCol w:w="1840"/>
        <w:gridCol w:w="975"/>
        <w:gridCol w:w="1780"/>
        <w:gridCol w:w="1660"/>
      </w:tblGrid>
      <w:tr w:rsidR="00EA12B4" w:rsidRPr="0072716F" w14:paraId="3DB64131" w14:textId="77777777" w:rsidTr="00EA12B4">
        <w:trPr>
          <w:trHeight w:val="915"/>
        </w:trPr>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EC1DDD" w14:textId="77777777" w:rsidR="00EA12B4" w:rsidRPr="0072716F" w:rsidRDefault="00EA12B4" w:rsidP="007C4519">
            <w:pPr>
              <w:jc w:val="center"/>
              <w:rPr>
                <w:rFonts w:ascii="Times New Roman" w:hAnsi="Times New Roman"/>
                <w:b/>
                <w:bCs/>
                <w:szCs w:val="22"/>
              </w:rPr>
            </w:pPr>
            <w:r w:rsidRPr="0072716F">
              <w:rPr>
                <w:rFonts w:ascii="Times New Roman" w:hAnsi="Times New Roman"/>
                <w:b/>
                <w:bCs/>
                <w:szCs w:val="22"/>
              </w:rPr>
              <w:lastRenderedPageBreak/>
              <w:t>Parameter</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D42786E" w14:textId="77777777" w:rsidR="00EA12B4" w:rsidRPr="0072716F" w:rsidRDefault="00EA12B4" w:rsidP="007C4519">
            <w:pPr>
              <w:jc w:val="center"/>
              <w:rPr>
                <w:rFonts w:ascii="Times New Roman" w:hAnsi="Times New Roman"/>
                <w:b/>
                <w:bCs/>
                <w:szCs w:val="22"/>
              </w:rPr>
            </w:pPr>
            <w:r w:rsidRPr="0072716F">
              <w:rPr>
                <w:rFonts w:ascii="Times New Roman" w:hAnsi="Times New Roman"/>
                <w:b/>
                <w:bCs/>
                <w:szCs w:val="22"/>
              </w:rPr>
              <w:t>Preferred Method</w:t>
            </w:r>
          </w:p>
        </w:tc>
        <w:tc>
          <w:tcPr>
            <w:tcW w:w="1840" w:type="dxa"/>
            <w:tcBorders>
              <w:top w:val="single" w:sz="4" w:space="0" w:color="auto"/>
              <w:left w:val="nil"/>
              <w:bottom w:val="single" w:sz="4" w:space="0" w:color="auto"/>
              <w:right w:val="single" w:sz="4" w:space="0" w:color="auto"/>
            </w:tcBorders>
            <w:shd w:val="clear" w:color="000000" w:fill="D9D9D9"/>
            <w:vAlign w:val="center"/>
            <w:hideMark/>
          </w:tcPr>
          <w:p w14:paraId="375893D5" w14:textId="77777777" w:rsidR="00EA12B4" w:rsidRPr="0072716F" w:rsidRDefault="00EA12B4" w:rsidP="007C4519">
            <w:pPr>
              <w:jc w:val="center"/>
              <w:rPr>
                <w:rFonts w:ascii="Times New Roman" w:hAnsi="Times New Roman"/>
                <w:b/>
                <w:bCs/>
                <w:szCs w:val="22"/>
              </w:rPr>
            </w:pPr>
            <w:r w:rsidRPr="0072716F">
              <w:rPr>
                <w:rFonts w:ascii="Times New Roman" w:hAnsi="Times New Roman"/>
                <w:b/>
                <w:bCs/>
                <w:szCs w:val="22"/>
              </w:rPr>
              <w:t>Required Reporting Limit (µg/L)</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C2C2972" w14:textId="77777777" w:rsidR="00EA12B4" w:rsidRPr="0072716F" w:rsidRDefault="00EA12B4" w:rsidP="007C4519">
            <w:pPr>
              <w:jc w:val="center"/>
              <w:rPr>
                <w:rFonts w:ascii="Times New Roman" w:hAnsi="Times New Roman"/>
                <w:b/>
                <w:bCs/>
                <w:szCs w:val="22"/>
              </w:rPr>
            </w:pPr>
            <w:r w:rsidRPr="0072716F">
              <w:rPr>
                <w:rFonts w:ascii="Times New Roman" w:hAnsi="Times New Roman"/>
                <w:b/>
                <w:bCs/>
                <w:szCs w:val="22"/>
              </w:rPr>
              <w:t>Holding Time (days)</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253ED6CD" w14:textId="77777777" w:rsidR="00EA12B4" w:rsidRPr="0072716F" w:rsidRDefault="00EA12B4" w:rsidP="007C4519">
            <w:pPr>
              <w:jc w:val="center"/>
              <w:rPr>
                <w:rFonts w:ascii="Times New Roman" w:hAnsi="Times New Roman"/>
                <w:b/>
                <w:bCs/>
                <w:szCs w:val="22"/>
              </w:rPr>
            </w:pPr>
            <w:r w:rsidRPr="0072716F">
              <w:rPr>
                <w:rFonts w:ascii="Times New Roman" w:hAnsi="Times New Roman"/>
                <w:b/>
                <w:bCs/>
                <w:szCs w:val="22"/>
              </w:rPr>
              <w:t>Sample Container (size and material)</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76C34EE3" w14:textId="77777777" w:rsidR="00EA12B4" w:rsidRPr="0072716F" w:rsidRDefault="00EA12B4" w:rsidP="007C4519">
            <w:pPr>
              <w:jc w:val="center"/>
              <w:rPr>
                <w:rFonts w:ascii="Times New Roman" w:hAnsi="Times New Roman"/>
                <w:b/>
                <w:bCs/>
                <w:szCs w:val="22"/>
              </w:rPr>
            </w:pPr>
            <w:r w:rsidRPr="0072716F">
              <w:rPr>
                <w:rFonts w:ascii="Times New Roman" w:hAnsi="Times New Roman"/>
                <w:b/>
                <w:bCs/>
                <w:szCs w:val="22"/>
              </w:rPr>
              <w:t>Preservative</w:t>
            </w:r>
          </w:p>
        </w:tc>
      </w:tr>
      <w:tr w:rsidR="00EA12B4" w:rsidRPr="0072716F" w14:paraId="4AFC6326" w14:textId="77777777" w:rsidTr="00EA12B4">
        <w:trPr>
          <w:trHeight w:val="337"/>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3EFCFD7" w14:textId="77777777" w:rsidR="00EA12B4" w:rsidRPr="0072716F" w:rsidRDefault="00EA12B4" w:rsidP="007C4519">
            <w:pPr>
              <w:rPr>
                <w:rFonts w:ascii="Times New Roman" w:hAnsi="Times New Roman"/>
                <w:color w:val="000000"/>
                <w:szCs w:val="22"/>
              </w:rPr>
            </w:pPr>
            <w:r w:rsidRPr="0072716F">
              <w:rPr>
                <w:rFonts w:ascii="Times New Roman" w:hAnsi="Times New Roman"/>
                <w:color w:val="000000"/>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205392E" w14:textId="77777777" w:rsidR="00EA12B4" w:rsidRPr="0072716F" w:rsidRDefault="00EA12B4" w:rsidP="007C4519">
            <w:pPr>
              <w:rPr>
                <w:rFonts w:ascii="Times New Roman" w:hAnsi="Times New Roman"/>
                <w:color w:val="000000"/>
                <w:szCs w:val="22"/>
              </w:rPr>
            </w:pPr>
            <w:r w:rsidRPr="0072716F">
              <w:rPr>
                <w:rFonts w:ascii="Times New Roman" w:hAnsi="Times New Roman"/>
                <w:color w:val="000000"/>
                <w:szCs w:val="22"/>
              </w:rPr>
              <w:t> </w:t>
            </w:r>
          </w:p>
        </w:tc>
        <w:tc>
          <w:tcPr>
            <w:tcW w:w="1840" w:type="dxa"/>
            <w:tcBorders>
              <w:top w:val="nil"/>
              <w:left w:val="nil"/>
              <w:bottom w:val="single" w:sz="4" w:space="0" w:color="auto"/>
              <w:right w:val="single" w:sz="4" w:space="0" w:color="auto"/>
            </w:tcBorders>
            <w:shd w:val="clear" w:color="auto" w:fill="auto"/>
            <w:noWrap/>
            <w:vAlign w:val="bottom"/>
            <w:hideMark/>
          </w:tcPr>
          <w:p w14:paraId="493D681F" w14:textId="77777777" w:rsidR="00EA12B4" w:rsidRPr="0072716F" w:rsidRDefault="00EA12B4" w:rsidP="007C4519">
            <w:pPr>
              <w:rPr>
                <w:rFonts w:ascii="Times New Roman" w:hAnsi="Times New Roman"/>
                <w:color w:val="000000"/>
                <w:szCs w:val="22"/>
              </w:rPr>
            </w:pPr>
            <w:r w:rsidRPr="0072716F">
              <w:rPr>
                <w:rFonts w:ascii="Times New Roman" w:hAnsi="Times New Roman"/>
                <w:color w:val="000000"/>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3D0545D" w14:textId="77777777" w:rsidR="00EA12B4" w:rsidRPr="0072716F" w:rsidRDefault="00EA12B4" w:rsidP="007C4519">
            <w:pPr>
              <w:rPr>
                <w:rFonts w:ascii="Times New Roman" w:hAnsi="Times New Roman"/>
                <w:color w:val="000000"/>
                <w:szCs w:val="22"/>
              </w:rPr>
            </w:pPr>
            <w:r w:rsidRPr="0072716F">
              <w:rPr>
                <w:rFonts w:ascii="Times New Roman" w:hAnsi="Times New Roman"/>
                <w:color w:val="000000"/>
                <w:szCs w:val="22"/>
              </w:rPr>
              <w:t> </w:t>
            </w:r>
          </w:p>
        </w:tc>
        <w:tc>
          <w:tcPr>
            <w:tcW w:w="1780" w:type="dxa"/>
            <w:tcBorders>
              <w:top w:val="nil"/>
              <w:left w:val="nil"/>
              <w:bottom w:val="single" w:sz="4" w:space="0" w:color="auto"/>
              <w:right w:val="single" w:sz="4" w:space="0" w:color="auto"/>
            </w:tcBorders>
            <w:shd w:val="clear" w:color="auto" w:fill="auto"/>
            <w:noWrap/>
            <w:vAlign w:val="bottom"/>
            <w:hideMark/>
          </w:tcPr>
          <w:p w14:paraId="7A414B39" w14:textId="77777777" w:rsidR="00EA12B4" w:rsidRPr="0072716F" w:rsidRDefault="00EA12B4" w:rsidP="007C4519">
            <w:pPr>
              <w:rPr>
                <w:rFonts w:ascii="Times New Roman" w:hAnsi="Times New Roman"/>
                <w:color w:val="000000"/>
                <w:szCs w:val="22"/>
              </w:rPr>
            </w:pPr>
            <w:r w:rsidRPr="0072716F">
              <w:rPr>
                <w:rFonts w:ascii="Times New Roman" w:hAnsi="Times New Roman"/>
                <w:color w:val="000000"/>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EFC8F0" w14:textId="77777777" w:rsidR="00EA12B4" w:rsidRPr="0072716F" w:rsidRDefault="00EA12B4" w:rsidP="007C4519">
            <w:pPr>
              <w:rPr>
                <w:rFonts w:ascii="Times New Roman" w:hAnsi="Times New Roman"/>
                <w:color w:val="000000"/>
                <w:szCs w:val="22"/>
              </w:rPr>
            </w:pPr>
            <w:r w:rsidRPr="0072716F">
              <w:rPr>
                <w:rFonts w:ascii="Times New Roman" w:hAnsi="Times New Roman"/>
                <w:color w:val="000000"/>
                <w:szCs w:val="22"/>
              </w:rPr>
              <w:t> </w:t>
            </w:r>
          </w:p>
        </w:tc>
      </w:tr>
    </w:tbl>
    <w:p w14:paraId="2F458B0A" w14:textId="77777777" w:rsidR="007C4519" w:rsidRPr="0072716F" w:rsidRDefault="007C4519" w:rsidP="00C04070">
      <w:pPr>
        <w:rPr>
          <w:rFonts w:ascii="Times New Roman" w:hAnsi="Times New Roman"/>
          <w:b/>
          <w:szCs w:val="22"/>
        </w:rPr>
      </w:pPr>
    </w:p>
    <w:p w14:paraId="1F9BE9E0" w14:textId="1A840018" w:rsidR="00373F34" w:rsidRPr="0072716F" w:rsidRDefault="00826EE0" w:rsidP="007670FB">
      <w:pPr>
        <w:pStyle w:val="Heading1"/>
        <w:rPr>
          <w:rFonts w:ascii="Times New Roman" w:hAnsi="Times New Roman" w:cs="Times New Roman"/>
        </w:rPr>
      </w:pPr>
      <w:bookmarkStart w:id="29" w:name="_Toc86756642"/>
      <w:r w:rsidRPr="0072716F">
        <w:rPr>
          <w:rFonts w:ascii="Times New Roman" w:hAnsi="Times New Roman" w:cs="Times New Roman"/>
        </w:rPr>
        <w:t>5</w:t>
      </w:r>
      <w:r w:rsidR="004D1B93" w:rsidRPr="0072716F">
        <w:rPr>
          <w:rFonts w:ascii="Times New Roman" w:hAnsi="Times New Roman" w:cs="Times New Roman"/>
        </w:rPr>
        <w:t>.0</w:t>
      </w:r>
      <w:r w:rsidR="00072186" w:rsidRPr="0072716F">
        <w:rPr>
          <w:rFonts w:ascii="Times New Roman" w:hAnsi="Times New Roman" w:cs="Times New Roman"/>
        </w:rPr>
        <w:t xml:space="preserve"> </w:t>
      </w:r>
      <w:r w:rsidR="00373F34" w:rsidRPr="0072716F">
        <w:rPr>
          <w:rFonts w:ascii="Times New Roman" w:hAnsi="Times New Roman" w:cs="Times New Roman"/>
        </w:rPr>
        <w:t>Quality Assurance/Quality Control</w:t>
      </w:r>
      <w:r w:rsidR="006A7672" w:rsidRPr="0072716F">
        <w:rPr>
          <w:rFonts w:ascii="Times New Roman" w:hAnsi="Times New Roman" w:cs="Times New Roman"/>
        </w:rPr>
        <w:t xml:space="preserve"> (QA/QC)</w:t>
      </w:r>
      <w:bookmarkEnd w:id="29"/>
    </w:p>
    <w:p w14:paraId="1D229B80" w14:textId="6F68FD0B" w:rsidR="003F6B66" w:rsidRPr="0072716F" w:rsidRDefault="003F6B66" w:rsidP="003F6B66">
      <w:pPr>
        <w:rPr>
          <w:rFonts w:ascii="Times New Roman" w:hAnsi="Times New Roman"/>
          <w:color w:val="FF0000"/>
          <w:szCs w:val="22"/>
        </w:rPr>
      </w:pPr>
      <w:r w:rsidRPr="0072716F">
        <w:rPr>
          <w:rFonts w:ascii="Times New Roman" w:hAnsi="Times New Roman"/>
          <w:color w:val="FF0000"/>
          <w:szCs w:val="22"/>
        </w:rPr>
        <w:t xml:space="preserve">The purpose of this section is to summarize all quality assurance and quality control </w:t>
      </w:r>
      <w:r w:rsidR="006D47DE">
        <w:rPr>
          <w:rFonts w:ascii="Times New Roman" w:hAnsi="Times New Roman"/>
          <w:color w:val="FF0000"/>
          <w:szCs w:val="22"/>
        </w:rPr>
        <w:t xml:space="preserve">(QA/QC) </w:t>
      </w:r>
      <w:r w:rsidRPr="0072716F">
        <w:rPr>
          <w:rFonts w:ascii="Times New Roman" w:hAnsi="Times New Roman"/>
          <w:color w:val="FF0000"/>
          <w:szCs w:val="22"/>
        </w:rPr>
        <w:t xml:space="preserve">requirements associated with your project. </w:t>
      </w:r>
    </w:p>
    <w:p w14:paraId="53B44D73" w14:textId="77777777" w:rsidR="003F6B66" w:rsidRPr="0072716F" w:rsidRDefault="003F6B66" w:rsidP="003F6B66">
      <w:pPr>
        <w:pStyle w:val="ListParagraph"/>
        <w:numPr>
          <w:ilvl w:val="0"/>
          <w:numId w:val="8"/>
        </w:numPr>
        <w:rPr>
          <w:rFonts w:ascii="Times New Roman" w:hAnsi="Times New Roman" w:cs="Times New Roman"/>
          <w:b/>
          <w:bCs/>
          <w:iCs/>
          <w:color w:val="0070C0"/>
        </w:rPr>
      </w:pPr>
      <w:r w:rsidRPr="0072716F">
        <w:rPr>
          <w:rFonts w:ascii="Times New Roman" w:hAnsi="Times New Roman" w:cs="Times New Roman"/>
          <w:color w:val="0070C0"/>
        </w:rPr>
        <w:t>This will help to ensure that the data you are collecting will be of sufficiently high quality to suit the needs of your project, and to communicate the quality of your data for other potential users of your data.</w:t>
      </w:r>
      <w:r w:rsidRPr="0072716F">
        <w:rPr>
          <w:rFonts w:ascii="Times New Roman" w:hAnsi="Times New Roman" w:cs="Times New Roman"/>
          <w:b/>
          <w:bCs/>
          <w:iCs/>
          <w:color w:val="0070C0"/>
        </w:rPr>
        <w:t xml:space="preserve"> </w:t>
      </w:r>
    </w:p>
    <w:p w14:paraId="470C0759" w14:textId="77777777" w:rsidR="003F6B66" w:rsidRPr="0072716F" w:rsidRDefault="003F6B66" w:rsidP="003F6B66">
      <w:pPr>
        <w:pStyle w:val="ListParagraph"/>
        <w:numPr>
          <w:ilvl w:val="0"/>
          <w:numId w:val="8"/>
        </w:numPr>
        <w:rPr>
          <w:rFonts w:ascii="Times New Roman" w:hAnsi="Times New Roman" w:cs="Times New Roman"/>
          <w:color w:val="0070C0"/>
        </w:rPr>
      </w:pPr>
      <w:r w:rsidRPr="0072716F">
        <w:rPr>
          <w:rFonts w:ascii="Times New Roman" w:hAnsi="Times New Roman" w:cs="Times New Roman"/>
          <w:color w:val="0070C0"/>
        </w:rPr>
        <w:t xml:space="preserve">Where prompted, fill in your project-specific information. Information in black font is suggested language to keep. </w:t>
      </w:r>
    </w:p>
    <w:p w14:paraId="3382C19E" w14:textId="77777777" w:rsidR="003F6B66" w:rsidRPr="0072716F" w:rsidRDefault="003F6B66" w:rsidP="00897F4B">
      <w:pPr>
        <w:pStyle w:val="Heading2"/>
      </w:pPr>
      <w:bookmarkStart w:id="30" w:name="_Toc35239908"/>
      <w:bookmarkStart w:id="31" w:name="_Toc86756643"/>
      <w:r w:rsidRPr="0072716F">
        <w:t>5.1 Overview</w:t>
      </w:r>
      <w:bookmarkEnd w:id="30"/>
      <w:bookmarkEnd w:id="31"/>
    </w:p>
    <w:p w14:paraId="3A4A8D89" w14:textId="08EE73B6" w:rsidR="003F6B66" w:rsidRPr="0072716F" w:rsidRDefault="003F6B66" w:rsidP="003F6B66">
      <w:pPr>
        <w:rPr>
          <w:rFonts w:ascii="Times New Roman" w:hAnsi="Times New Roman"/>
        </w:rPr>
      </w:pPr>
      <w:bookmarkStart w:id="32" w:name="_Toc35239909"/>
      <w:r w:rsidRPr="0072716F">
        <w:rPr>
          <w:rFonts w:ascii="Times New Roman" w:hAnsi="Times New Roman"/>
        </w:rPr>
        <w:t xml:space="preserve">Projects require adequate documentation, proper sample collection, handling, analysis, and </w:t>
      </w:r>
      <w:r w:rsidR="006D47DE">
        <w:rPr>
          <w:rFonts w:ascii="Times New Roman" w:hAnsi="Times New Roman"/>
        </w:rPr>
        <w:t>additional</w:t>
      </w:r>
      <w:r w:rsidR="006D47DE" w:rsidRPr="0072716F">
        <w:rPr>
          <w:rFonts w:ascii="Times New Roman" w:hAnsi="Times New Roman"/>
        </w:rPr>
        <w:t xml:space="preserve"> </w:t>
      </w:r>
      <w:r w:rsidRPr="0072716F">
        <w:rPr>
          <w:rFonts w:ascii="Times New Roman" w:hAnsi="Times New Roman"/>
        </w:rPr>
        <w:t>measure</w:t>
      </w:r>
      <w:r w:rsidR="006D47DE">
        <w:rPr>
          <w:rFonts w:ascii="Times New Roman" w:hAnsi="Times New Roman"/>
        </w:rPr>
        <w:t xml:space="preserve">s </w:t>
      </w:r>
      <w:r w:rsidRPr="0072716F">
        <w:rPr>
          <w:rFonts w:ascii="Times New Roman" w:hAnsi="Times New Roman"/>
        </w:rPr>
        <w:t>to produce high quality, credible data that accurately represent</w:t>
      </w:r>
      <w:r w:rsidR="006D47DE">
        <w:rPr>
          <w:rFonts w:ascii="Times New Roman" w:hAnsi="Times New Roman"/>
        </w:rPr>
        <w:t>s</w:t>
      </w:r>
      <w:r w:rsidRPr="0072716F">
        <w:rPr>
          <w:rFonts w:ascii="Times New Roman" w:hAnsi="Times New Roman"/>
        </w:rPr>
        <w:t xml:space="preserve"> conditions in the watershed and can be used to answer scientific questions or guide resource management decisions.  </w:t>
      </w:r>
    </w:p>
    <w:p w14:paraId="59249104" w14:textId="77777777" w:rsidR="003F6B66" w:rsidRPr="0072716F" w:rsidRDefault="003F6B66" w:rsidP="003F6B66">
      <w:pPr>
        <w:rPr>
          <w:rFonts w:ascii="Times New Roman" w:hAnsi="Times New Roman"/>
        </w:rPr>
      </w:pPr>
    </w:p>
    <w:p w14:paraId="6ADC34E5" w14:textId="3ED9CCE2" w:rsidR="003F6B66" w:rsidRPr="0072716F" w:rsidRDefault="003F6B66" w:rsidP="003F6B66">
      <w:pPr>
        <w:rPr>
          <w:rFonts w:ascii="Times New Roman" w:hAnsi="Times New Roman"/>
        </w:rPr>
      </w:pPr>
      <w:r w:rsidRPr="0072716F">
        <w:rPr>
          <w:rFonts w:ascii="Times New Roman" w:hAnsi="Times New Roman"/>
        </w:rPr>
        <w:t xml:space="preserve">Quality Assurance (QA) is the overall system used to ensure a monitoring project produces </w:t>
      </w:r>
      <w:r w:rsidR="006D47DE">
        <w:rPr>
          <w:rFonts w:ascii="Times New Roman" w:hAnsi="Times New Roman"/>
        </w:rPr>
        <w:t xml:space="preserve">high quality </w:t>
      </w:r>
      <w:proofErr w:type="gramStart"/>
      <w:r w:rsidR="006D47DE">
        <w:rPr>
          <w:rFonts w:ascii="Times New Roman" w:hAnsi="Times New Roman"/>
        </w:rPr>
        <w:t xml:space="preserve">data </w:t>
      </w:r>
      <w:r w:rsidRPr="0072716F">
        <w:rPr>
          <w:rFonts w:ascii="Times New Roman" w:hAnsi="Times New Roman"/>
        </w:rPr>
        <w:t xml:space="preserve"> to</w:t>
      </w:r>
      <w:proofErr w:type="gramEnd"/>
      <w:r w:rsidRPr="0072716F">
        <w:rPr>
          <w:rFonts w:ascii="Times New Roman" w:hAnsi="Times New Roman"/>
        </w:rPr>
        <w:t xml:space="preserve"> meet project goals and objectives. For example, QA activities include developing a sampling and analysis plan</w:t>
      </w:r>
      <w:r w:rsidR="006D47DE">
        <w:rPr>
          <w:rFonts w:ascii="Times New Roman" w:hAnsi="Times New Roman"/>
        </w:rPr>
        <w:t xml:space="preserve"> (SAP)</w:t>
      </w:r>
      <w:r w:rsidRPr="0072716F">
        <w:rPr>
          <w:rFonts w:ascii="Times New Roman" w:hAnsi="Times New Roman"/>
        </w:rPr>
        <w:t>, properly training volunteers, communicating analytical requirements to the lab, and adhering to standard operating procedures</w:t>
      </w:r>
      <w:r w:rsidR="006D47DE">
        <w:rPr>
          <w:rFonts w:ascii="Times New Roman" w:hAnsi="Times New Roman"/>
        </w:rPr>
        <w:t xml:space="preserve"> (SOP’s)</w:t>
      </w:r>
      <w:r w:rsidRPr="0072716F">
        <w:rPr>
          <w:rFonts w:ascii="Times New Roman" w:hAnsi="Times New Roman"/>
        </w:rPr>
        <w:t>.</w:t>
      </w:r>
    </w:p>
    <w:p w14:paraId="1CE62B5B" w14:textId="77777777" w:rsidR="003F6B66" w:rsidRPr="0072716F" w:rsidRDefault="003F6B66" w:rsidP="003F6B66">
      <w:pPr>
        <w:rPr>
          <w:rFonts w:ascii="Times New Roman" w:hAnsi="Times New Roman"/>
        </w:rPr>
      </w:pPr>
    </w:p>
    <w:p w14:paraId="451A06C5" w14:textId="77777777" w:rsidR="003F6B66" w:rsidRPr="0072716F" w:rsidRDefault="003F6B66" w:rsidP="003F6B66">
      <w:pPr>
        <w:rPr>
          <w:rFonts w:ascii="Times New Roman" w:hAnsi="Times New Roman"/>
        </w:rPr>
      </w:pPr>
      <w:r w:rsidRPr="0072716F">
        <w:rPr>
          <w:rFonts w:ascii="Times New Roman" w:hAnsi="Times New Roman"/>
        </w:rPr>
        <w:t xml:space="preserve">Quality control (QC) are technical activities used to detect and control errors. For example, QC activities include collecting field duplicates, preparing field blanks, reviewing field forms for accuracy, and calibrating equipment. Good QC will help to identify problems with the data if they arise and help identify what the cause of the problem likely is. </w:t>
      </w:r>
    </w:p>
    <w:p w14:paraId="12827CB3" w14:textId="77777777" w:rsidR="003F6B66" w:rsidRPr="0072716F" w:rsidRDefault="003F6B66" w:rsidP="003F6B66">
      <w:pPr>
        <w:rPr>
          <w:rFonts w:ascii="Times New Roman" w:hAnsi="Times New Roman"/>
        </w:rPr>
      </w:pPr>
    </w:p>
    <w:p w14:paraId="32F69D4B" w14:textId="77777777" w:rsidR="003F6B66" w:rsidRPr="0072716F" w:rsidRDefault="003F6B66" w:rsidP="003F6B66">
      <w:pPr>
        <w:rPr>
          <w:rFonts w:ascii="Times New Roman" w:hAnsi="Times New Roman"/>
        </w:rPr>
      </w:pPr>
      <w:r w:rsidRPr="0072716F">
        <w:rPr>
          <w:rFonts w:ascii="Times New Roman" w:hAnsi="Times New Roman"/>
        </w:rPr>
        <w:t xml:space="preserve">A list of QA/QC terms and definitions is included in </w:t>
      </w:r>
      <w:r w:rsidRPr="0072716F">
        <w:rPr>
          <w:rFonts w:ascii="Times New Roman" w:hAnsi="Times New Roman"/>
          <w:b/>
        </w:rPr>
        <w:t>Appendix C</w:t>
      </w:r>
      <w:r w:rsidRPr="0072716F">
        <w:rPr>
          <w:rFonts w:ascii="Times New Roman" w:hAnsi="Times New Roman"/>
        </w:rPr>
        <w:t xml:space="preserve">. </w:t>
      </w:r>
    </w:p>
    <w:p w14:paraId="39FD1DEA" w14:textId="77777777" w:rsidR="003F6B66" w:rsidRPr="0072716F" w:rsidRDefault="003F6B66" w:rsidP="00897F4B">
      <w:pPr>
        <w:pStyle w:val="Heading2"/>
      </w:pPr>
      <w:bookmarkStart w:id="33" w:name="_Toc86756644"/>
      <w:r w:rsidRPr="0072716F">
        <w:t>5.2 Training</w:t>
      </w:r>
      <w:bookmarkEnd w:id="33"/>
    </w:p>
    <w:p w14:paraId="3E71616A" w14:textId="77777777" w:rsidR="003F6B66" w:rsidRPr="0072716F" w:rsidRDefault="003F6B66" w:rsidP="003F6B66">
      <w:pPr>
        <w:rPr>
          <w:rFonts w:ascii="Times New Roman" w:hAnsi="Times New Roman"/>
          <w:color w:val="FF0000"/>
        </w:rPr>
      </w:pPr>
      <w:r w:rsidRPr="0072716F">
        <w:rPr>
          <w:rFonts w:ascii="Times New Roman" w:hAnsi="Times New Roman"/>
          <w:color w:val="FF0000"/>
        </w:rPr>
        <w:t xml:space="preserve">Specify your training approach. </w:t>
      </w:r>
    </w:p>
    <w:p w14:paraId="1EB2FD52" w14:textId="1BA04CB2" w:rsidR="003F6B66" w:rsidRPr="0072716F" w:rsidRDefault="003F6B66" w:rsidP="003F6B66">
      <w:pPr>
        <w:numPr>
          <w:ilvl w:val="0"/>
          <w:numId w:val="10"/>
        </w:numPr>
        <w:rPr>
          <w:rFonts w:ascii="Times New Roman" w:hAnsi="Times New Roman"/>
          <w:color w:val="0070C0"/>
        </w:rPr>
      </w:pPr>
      <w:r w:rsidRPr="0072716F">
        <w:rPr>
          <w:rFonts w:ascii="Times New Roman" w:hAnsi="Times New Roman"/>
          <w:color w:val="0070C0"/>
        </w:rPr>
        <w:t xml:space="preserve">Do you have training events already planned? Do you have water quality professionals lined up to help you, or is the project administrator able to provide the training? Will someone accompany volunteers in the field? </w:t>
      </w:r>
      <w:r w:rsidR="00BA4DE5">
        <w:rPr>
          <w:rFonts w:ascii="Times New Roman" w:hAnsi="Times New Roman"/>
          <w:color w:val="0070C0"/>
        </w:rPr>
        <w:t>Contact MMW for training support.</w:t>
      </w:r>
    </w:p>
    <w:p w14:paraId="53ACF626" w14:textId="77777777" w:rsidR="003F6B66" w:rsidRPr="0072716F" w:rsidRDefault="003F6B66" w:rsidP="003F6B66">
      <w:pPr>
        <w:ind w:left="720"/>
        <w:rPr>
          <w:rFonts w:ascii="Times New Roman" w:hAnsi="Times New Roman"/>
          <w:color w:val="0070C0"/>
        </w:rPr>
      </w:pPr>
    </w:p>
    <w:p w14:paraId="2D6BF4F6" w14:textId="77777777" w:rsidR="003F6B66" w:rsidRPr="0072716F" w:rsidRDefault="003F6B66" w:rsidP="003F6B66">
      <w:pPr>
        <w:rPr>
          <w:rFonts w:ascii="Times New Roman" w:hAnsi="Times New Roman"/>
          <w:color w:val="0070C0"/>
        </w:rPr>
      </w:pPr>
      <w:r w:rsidRPr="0072716F">
        <w:rPr>
          <w:rFonts w:ascii="Times New Roman" w:hAnsi="Times New Roman"/>
          <w:color w:val="0070C0"/>
        </w:rPr>
        <w:t>For example:</w:t>
      </w:r>
    </w:p>
    <w:p w14:paraId="21A13D16" w14:textId="4495C3AE" w:rsidR="003F6B66" w:rsidRPr="0072716F" w:rsidRDefault="003F6B66" w:rsidP="003F6B66">
      <w:pPr>
        <w:rPr>
          <w:rFonts w:ascii="Times New Roman" w:hAnsi="Times New Roman"/>
          <w:color w:val="0070C0"/>
        </w:rPr>
      </w:pPr>
      <w:r w:rsidRPr="0072716F">
        <w:rPr>
          <w:rFonts w:ascii="Times New Roman" w:hAnsi="Times New Roman"/>
          <w:color w:val="0070C0"/>
        </w:rPr>
        <w:t>All program participants will attend a monitoring training in which protocols are reviewed by the program leader and/or water quality professionals. Each participant will be provided with and asked to review this sampling and analysis plan</w:t>
      </w:r>
      <w:r w:rsidR="006D47DE">
        <w:rPr>
          <w:rFonts w:ascii="Times New Roman" w:hAnsi="Times New Roman"/>
          <w:color w:val="0070C0"/>
        </w:rPr>
        <w:t xml:space="preserve"> (SAP)</w:t>
      </w:r>
      <w:r w:rsidRPr="0072716F">
        <w:rPr>
          <w:rFonts w:ascii="Times New Roman" w:hAnsi="Times New Roman"/>
          <w:color w:val="0070C0"/>
        </w:rPr>
        <w:t xml:space="preserve">, the Standard Operating </w:t>
      </w:r>
      <w:r w:rsidR="006D47DE">
        <w:rPr>
          <w:rFonts w:ascii="Times New Roman" w:hAnsi="Times New Roman"/>
          <w:color w:val="0070C0"/>
        </w:rPr>
        <w:t>P</w:t>
      </w:r>
      <w:r w:rsidRPr="0072716F">
        <w:rPr>
          <w:rFonts w:ascii="Times New Roman" w:hAnsi="Times New Roman"/>
          <w:color w:val="0070C0"/>
        </w:rPr>
        <w:t>rocedure</w:t>
      </w:r>
      <w:r w:rsidR="006D47DE">
        <w:rPr>
          <w:rFonts w:ascii="Times New Roman" w:hAnsi="Times New Roman"/>
          <w:color w:val="0070C0"/>
        </w:rPr>
        <w:t xml:space="preserve"> (SOP)</w:t>
      </w:r>
      <w:r w:rsidRPr="0072716F">
        <w:rPr>
          <w:rFonts w:ascii="Times New Roman" w:hAnsi="Times New Roman"/>
          <w:color w:val="0070C0"/>
        </w:rPr>
        <w:t xml:space="preserve"> (cite), and field forms before sampling commences, and must have copies with them in the field during all sampling events for reference. A program leader or alternate experienced volunteer will accompany each volunteer during sampling events at least until they demonstrate proficiency. </w:t>
      </w:r>
    </w:p>
    <w:p w14:paraId="41B145EA" w14:textId="77777777" w:rsidR="003F6B66" w:rsidRPr="0072716F" w:rsidRDefault="003F6B66" w:rsidP="003F6B66">
      <w:pPr>
        <w:rPr>
          <w:rFonts w:ascii="Times New Roman" w:hAnsi="Times New Roman"/>
        </w:rPr>
      </w:pPr>
    </w:p>
    <w:p w14:paraId="48D40271" w14:textId="4B768F33" w:rsidR="003F6B66" w:rsidRPr="0072716F" w:rsidRDefault="003F6B66" w:rsidP="00897F4B">
      <w:pPr>
        <w:pStyle w:val="Heading2"/>
      </w:pPr>
      <w:bookmarkStart w:id="34" w:name="_Toc86756645"/>
      <w:bookmarkStart w:id="35" w:name="_Hlk34741421"/>
      <w:r w:rsidRPr="0072716F">
        <w:lastRenderedPageBreak/>
        <w:t>5.3 Q</w:t>
      </w:r>
      <w:r w:rsidR="006D47DE">
        <w:t xml:space="preserve">uality </w:t>
      </w:r>
      <w:r w:rsidRPr="0072716F">
        <w:t>C</w:t>
      </w:r>
      <w:r w:rsidR="006D47DE">
        <w:t>ontrol</w:t>
      </w:r>
      <w:r w:rsidRPr="0072716F">
        <w:t xml:space="preserve"> Samples: Field Duplicates</w:t>
      </w:r>
      <w:bookmarkEnd w:id="34"/>
    </w:p>
    <w:p w14:paraId="086E7A20" w14:textId="77777777" w:rsidR="003F6B66" w:rsidRPr="0072716F" w:rsidRDefault="003F6B66" w:rsidP="003F6B66">
      <w:pPr>
        <w:rPr>
          <w:rFonts w:ascii="Times New Roman" w:hAnsi="Times New Roman"/>
          <w:color w:val="FF0000"/>
        </w:rPr>
      </w:pPr>
      <w:r w:rsidRPr="0072716F">
        <w:rPr>
          <w:rFonts w:ascii="Times New Roman" w:hAnsi="Times New Roman"/>
          <w:color w:val="FF0000"/>
        </w:rPr>
        <w:t>Include or modify the following language if it is relevant to your project.</w:t>
      </w:r>
    </w:p>
    <w:p w14:paraId="114FE5A2" w14:textId="77777777" w:rsidR="003F6B66" w:rsidRPr="0072716F" w:rsidRDefault="003F6B66" w:rsidP="003F6B66">
      <w:pPr>
        <w:rPr>
          <w:rFonts w:ascii="Times New Roman" w:hAnsi="Times New Roman"/>
        </w:rPr>
      </w:pPr>
    </w:p>
    <w:p w14:paraId="412940AF" w14:textId="4080D249" w:rsidR="003F6B66" w:rsidRPr="0072716F" w:rsidRDefault="003F6B66" w:rsidP="003F6B66">
      <w:pPr>
        <w:rPr>
          <w:rFonts w:ascii="Times New Roman" w:hAnsi="Times New Roman"/>
        </w:rPr>
      </w:pPr>
      <w:r w:rsidRPr="0072716F">
        <w:rPr>
          <w:rFonts w:ascii="Times New Roman" w:hAnsi="Times New Roman"/>
        </w:rPr>
        <w:t xml:space="preserve">Field duplicates are two samples (i.e., a routine sample and a duplicate sample) of ambient water collected from a waterbody as close as possible to the same time and place by the same person and </w:t>
      </w:r>
      <w:r w:rsidR="006D47DE">
        <w:rPr>
          <w:rFonts w:ascii="Times New Roman" w:hAnsi="Times New Roman"/>
        </w:rPr>
        <w:t>collected using</w:t>
      </w:r>
      <w:r w:rsidRPr="0072716F">
        <w:rPr>
          <w:rFonts w:ascii="Times New Roman" w:hAnsi="Times New Roman"/>
        </w:rPr>
        <w:t xml:space="preserve"> identical sampling and analytical procedures. Field duplicate samples are labeled, collected, handled and stored in the same way as the routine samples and are sent to the laboratory at the same time. </w:t>
      </w:r>
    </w:p>
    <w:p w14:paraId="66A34254" w14:textId="77777777" w:rsidR="003F6B66" w:rsidRPr="0072716F" w:rsidRDefault="003F6B66" w:rsidP="003F6B66">
      <w:pPr>
        <w:rPr>
          <w:rFonts w:ascii="Times New Roman" w:hAnsi="Times New Roman"/>
        </w:rPr>
      </w:pPr>
    </w:p>
    <w:p w14:paraId="203478AB" w14:textId="77777777" w:rsidR="003F6B66" w:rsidRPr="0072716F" w:rsidRDefault="003F6B66" w:rsidP="003F6B66">
      <w:pPr>
        <w:rPr>
          <w:rFonts w:ascii="Times New Roman" w:hAnsi="Times New Roman"/>
        </w:rPr>
      </w:pPr>
      <w:r w:rsidRPr="0072716F">
        <w:rPr>
          <w:rFonts w:ascii="Times New Roman" w:hAnsi="Times New Roman"/>
        </w:rPr>
        <w:t xml:space="preserve">Field duplicates are typically collected at a rate of approximately 10% of the total number of routine samples collected. Therefore, to achieve this, one set of field duplicates will be collected during each sampling event. Duplicates may be collected at any of the monitoring locations shown in </w:t>
      </w:r>
      <w:r w:rsidRPr="0072716F">
        <w:rPr>
          <w:rFonts w:ascii="Times New Roman" w:hAnsi="Times New Roman"/>
          <w:b/>
        </w:rPr>
        <w:t>Section 2.2</w:t>
      </w:r>
      <w:r w:rsidRPr="0072716F">
        <w:rPr>
          <w:rFonts w:ascii="Times New Roman" w:hAnsi="Times New Roman"/>
        </w:rPr>
        <w:t xml:space="preserve">. See </w:t>
      </w:r>
      <w:r w:rsidRPr="0072716F">
        <w:rPr>
          <w:rFonts w:ascii="Times New Roman" w:hAnsi="Times New Roman"/>
          <w:b/>
        </w:rPr>
        <w:t>Section 3.4</w:t>
      </w:r>
      <w:r w:rsidRPr="0072716F">
        <w:rPr>
          <w:rFonts w:ascii="Times New Roman" w:hAnsi="Times New Roman"/>
        </w:rPr>
        <w:t xml:space="preserve"> for information about duplicate sample labelling, and </w:t>
      </w:r>
      <w:r w:rsidRPr="0072716F">
        <w:rPr>
          <w:rFonts w:ascii="Times New Roman" w:hAnsi="Times New Roman"/>
          <w:b/>
        </w:rPr>
        <w:t>Section 4.0</w:t>
      </w:r>
      <w:r w:rsidRPr="0072716F">
        <w:rPr>
          <w:rFonts w:ascii="Times New Roman" w:hAnsi="Times New Roman"/>
        </w:rPr>
        <w:t xml:space="preserve"> for analytical requirements. </w:t>
      </w:r>
    </w:p>
    <w:p w14:paraId="1805FE08" w14:textId="77777777" w:rsidR="003F6B66" w:rsidRPr="0072716F" w:rsidRDefault="003F6B66" w:rsidP="003F6B66">
      <w:pPr>
        <w:rPr>
          <w:rFonts w:ascii="Times New Roman" w:hAnsi="Times New Roman"/>
        </w:rPr>
      </w:pPr>
    </w:p>
    <w:p w14:paraId="38EF3E71" w14:textId="77777777" w:rsidR="003F6B66" w:rsidRPr="0072716F" w:rsidRDefault="003F6B66" w:rsidP="003F6B66">
      <w:pPr>
        <w:spacing w:after="120"/>
        <w:rPr>
          <w:rFonts w:ascii="Times New Roman" w:hAnsi="Times New Roman"/>
        </w:rPr>
      </w:pPr>
      <w:r w:rsidRPr="0072716F">
        <w:rPr>
          <w:rFonts w:ascii="Times New Roman" w:hAnsi="Times New Roman"/>
        </w:rPr>
        <w:t xml:space="preserve">Field duplicates are used to determine field precision to ensure that proper procedures are followed consistently. For each field duplicate set collected, the relative percent difference will be calculated: </w:t>
      </w:r>
    </w:p>
    <w:p w14:paraId="4D3B3E1B" w14:textId="77777777" w:rsidR="003F6B66" w:rsidRPr="0072716F" w:rsidRDefault="003F6B66" w:rsidP="003F6B66">
      <w:pPr>
        <w:jc w:val="center"/>
        <w:rPr>
          <w:rFonts w:ascii="Times New Roman" w:hAnsi="Times New Roman"/>
        </w:rPr>
      </w:pPr>
      <w:r w:rsidRPr="0072716F">
        <w:rPr>
          <w:rFonts w:ascii="Times New Roman" w:hAnsi="Times New Roman"/>
        </w:rPr>
        <w:t>Relative Percent Different (RPD) = ((D1 – D2) / ((D1 + D2)/2)) x 100</w:t>
      </w:r>
    </w:p>
    <w:p w14:paraId="74CA6F77" w14:textId="77777777" w:rsidR="003F6B66" w:rsidRPr="0072716F" w:rsidRDefault="003F6B66" w:rsidP="003F6B66">
      <w:pPr>
        <w:jc w:val="center"/>
        <w:rPr>
          <w:rFonts w:ascii="Times New Roman" w:hAnsi="Times New Roman"/>
        </w:rPr>
      </w:pPr>
      <w:r w:rsidRPr="0072716F">
        <w:rPr>
          <w:rFonts w:ascii="Times New Roman" w:hAnsi="Times New Roman"/>
        </w:rPr>
        <w:t>where: D1 = routine sample result value</w:t>
      </w:r>
    </w:p>
    <w:p w14:paraId="15232A62" w14:textId="77777777" w:rsidR="003F6B66" w:rsidRPr="0072716F" w:rsidRDefault="003F6B66" w:rsidP="003F6B66">
      <w:pPr>
        <w:jc w:val="center"/>
        <w:rPr>
          <w:rFonts w:ascii="Times New Roman" w:hAnsi="Times New Roman"/>
        </w:rPr>
      </w:pPr>
      <w:r w:rsidRPr="0072716F">
        <w:rPr>
          <w:rFonts w:ascii="Times New Roman" w:hAnsi="Times New Roman"/>
        </w:rPr>
        <w:t>D2 = duplicate sample result value</w:t>
      </w:r>
    </w:p>
    <w:p w14:paraId="011DB8B6" w14:textId="77777777" w:rsidR="003F6B66" w:rsidRPr="0072716F" w:rsidRDefault="003F6B66" w:rsidP="003F6B66">
      <w:pPr>
        <w:rPr>
          <w:rFonts w:ascii="Times New Roman" w:hAnsi="Times New Roman"/>
        </w:rPr>
      </w:pPr>
    </w:p>
    <w:p w14:paraId="6C43E00D" w14:textId="77777777" w:rsidR="003F6B66" w:rsidRPr="0072716F" w:rsidRDefault="003F6B66" w:rsidP="003F6B66">
      <w:pPr>
        <w:rPr>
          <w:rFonts w:ascii="Times New Roman" w:hAnsi="Times New Roman"/>
        </w:rPr>
      </w:pPr>
      <w:r w:rsidRPr="0072716F">
        <w:rPr>
          <w:rFonts w:ascii="Times New Roman" w:hAnsi="Times New Roman"/>
        </w:rPr>
        <w:t xml:space="preserve">Precision will be assessed by ensuring that relative percent difference (RPD) between duplicates is less than 25%. If the RPD of field duplicates is greater than 25% and the parent and duplicate result values are greater than five times the lower reporting limit, the result values will be flagged with a “J”. </w:t>
      </w:r>
    </w:p>
    <w:p w14:paraId="02F74CF0" w14:textId="173763F2" w:rsidR="003F6B66" w:rsidRPr="0072716F" w:rsidRDefault="003F6B66" w:rsidP="00897F4B">
      <w:pPr>
        <w:pStyle w:val="Heading2"/>
      </w:pPr>
      <w:bookmarkStart w:id="36" w:name="_Toc86756646"/>
      <w:r w:rsidRPr="0072716F">
        <w:t>5.4 Q</w:t>
      </w:r>
      <w:r w:rsidR="00E348C2">
        <w:t xml:space="preserve">uality </w:t>
      </w:r>
      <w:r w:rsidRPr="0072716F">
        <w:t>C</w:t>
      </w:r>
      <w:r w:rsidR="00E348C2">
        <w:t>ontrol (QC)</w:t>
      </w:r>
      <w:r w:rsidRPr="0072716F">
        <w:t xml:space="preserve"> Samples: Field Blanks</w:t>
      </w:r>
      <w:bookmarkEnd w:id="36"/>
    </w:p>
    <w:p w14:paraId="644F35BA" w14:textId="77777777" w:rsidR="003F6B66" w:rsidRPr="0072716F" w:rsidRDefault="003F6B66" w:rsidP="003F6B66">
      <w:pPr>
        <w:rPr>
          <w:rFonts w:ascii="Times New Roman" w:hAnsi="Times New Roman"/>
          <w:color w:val="FF0000"/>
        </w:rPr>
      </w:pPr>
      <w:r w:rsidRPr="0072716F">
        <w:rPr>
          <w:rFonts w:ascii="Times New Roman" w:hAnsi="Times New Roman"/>
          <w:color w:val="FF0000"/>
        </w:rPr>
        <w:t>Include or modify the following language if it is relevant to your project.</w:t>
      </w:r>
    </w:p>
    <w:p w14:paraId="4DCD16A9" w14:textId="77777777" w:rsidR="003F6B66" w:rsidRPr="0072716F" w:rsidRDefault="003F6B66" w:rsidP="003F6B66">
      <w:pPr>
        <w:rPr>
          <w:rFonts w:ascii="Times New Roman" w:hAnsi="Times New Roman"/>
        </w:rPr>
      </w:pPr>
    </w:p>
    <w:p w14:paraId="4FEB2610" w14:textId="322F99A9" w:rsidR="003F6B66" w:rsidRPr="0072716F" w:rsidRDefault="003F6B66" w:rsidP="003F6B66">
      <w:pPr>
        <w:rPr>
          <w:rFonts w:ascii="Times New Roman" w:hAnsi="Times New Roman"/>
        </w:rPr>
      </w:pPr>
      <w:r w:rsidRPr="0072716F">
        <w:rPr>
          <w:rFonts w:ascii="Times New Roman" w:hAnsi="Times New Roman"/>
        </w:rPr>
        <w:t xml:space="preserve">Field blanks are samples of analyte-free, laboratory-grade deionized water poured into a sample container in the field using the same method, container, and preservation as routine samples, and shipped to the lab along with other field (i.e., routine and duplicate) samples. All labeling, rinsing, preservation, and storage requirements applied for routine and duplicate samples are applied to field blanks; the only difference is that the water is deionized water rather than ambient stream water. Field blanks must be prepared while in the field. </w:t>
      </w:r>
      <w:r w:rsidR="00E348C2">
        <w:rPr>
          <w:rFonts w:ascii="Times New Roman" w:hAnsi="Times New Roman"/>
        </w:rPr>
        <w:t xml:space="preserve">Deionized water is provided by the lab along with other sampling equipment. </w:t>
      </w:r>
    </w:p>
    <w:p w14:paraId="0B201765" w14:textId="77777777" w:rsidR="003F6B66" w:rsidRPr="0072716F" w:rsidRDefault="003F6B66" w:rsidP="003F6B66">
      <w:pPr>
        <w:rPr>
          <w:rFonts w:ascii="Times New Roman" w:hAnsi="Times New Roman"/>
        </w:rPr>
      </w:pPr>
    </w:p>
    <w:p w14:paraId="692E4086" w14:textId="77777777" w:rsidR="003F6B66" w:rsidRPr="0072716F" w:rsidRDefault="003F6B66" w:rsidP="003F6B66">
      <w:pPr>
        <w:rPr>
          <w:rFonts w:ascii="Times New Roman" w:hAnsi="Times New Roman"/>
        </w:rPr>
      </w:pPr>
      <w:r w:rsidRPr="0072716F">
        <w:rPr>
          <w:rFonts w:ascii="Times New Roman" w:hAnsi="Times New Roman"/>
        </w:rPr>
        <w:t xml:space="preserve">One set of field blanks is submitted to the laboratory with each batch of samples delivered to the laboratory. Therefore, one set of field blanks will be prepared at or near the end of each monthly sampling event and submitted to the laboratory alongside the other routine and duplicate samples from that trip. See </w:t>
      </w:r>
      <w:r w:rsidRPr="0072716F">
        <w:rPr>
          <w:rFonts w:ascii="Times New Roman" w:hAnsi="Times New Roman"/>
          <w:b/>
        </w:rPr>
        <w:t>Section 3.4</w:t>
      </w:r>
      <w:r w:rsidRPr="0072716F">
        <w:rPr>
          <w:rFonts w:ascii="Times New Roman" w:hAnsi="Times New Roman"/>
        </w:rPr>
        <w:t xml:space="preserve"> for information about field blank sample labelling, and </w:t>
      </w:r>
      <w:r w:rsidRPr="0072716F">
        <w:rPr>
          <w:rFonts w:ascii="Times New Roman" w:hAnsi="Times New Roman"/>
          <w:b/>
        </w:rPr>
        <w:t>Section 4.0</w:t>
      </w:r>
      <w:r w:rsidRPr="0072716F">
        <w:rPr>
          <w:rFonts w:ascii="Times New Roman" w:hAnsi="Times New Roman"/>
        </w:rPr>
        <w:t xml:space="preserve"> for analytical requirements. </w:t>
      </w:r>
    </w:p>
    <w:p w14:paraId="2E6E55C8" w14:textId="77777777" w:rsidR="003F6B66" w:rsidRPr="0072716F" w:rsidRDefault="003F6B66" w:rsidP="003F6B66">
      <w:pPr>
        <w:rPr>
          <w:rFonts w:ascii="Times New Roman" w:hAnsi="Times New Roman"/>
        </w:rPr>
      </w:pPr>
    </w:p>
    <w:p w14:paraId="59DDB238" w14:textId="77777777" w:rsidR="003F6B66" w:rsidRPr="0072716F" w:rsidRDefault="003F6B66" w:rsidP="003F6B66">
      <w:pPr>
        <w:rPr>
          <w:rFonts w:ascii="Times New Roman" w:hAnsi="Times New Roman"/>
        </w:rPr>
      </w:pPr>
      <w:r w:rsidRPr="0072716F">
        <w:rPr>
          <w:rFonts w:ascii="Times New Roman" w:hAnsi="Times New Roman"/>
        </w:rPr>
        <w:t xml:space="preserve">Field blanks are used to determine the integrity of the field personnel’s handling of samples, the condition of the sample containers supplied by the laboratory, and the accuracy of the laboratory methods. Accuracy will be assessed by ensuring that field blanks return values less than the lower reporting limit (i.e., non-detects) (shown in </w:t>
      </w:r>
      <w:r w:rsidRPr="0072716F">
        <w:rPr>
          <w:rFonts w:ascii="Times New Roman" w:hAnsi="Times New Roman"/>
          <w:b/>
        </w:rPr>
        <w:t>Section 4.0</w:t>
      </w:r>
      <w:r w:rsidRPr="0072716F">
        <w:rPr>
          <w:rFonts w:ascii="Times New Roman" w:hAnsi="Times New Roman"/>
        </w:rPr>
        <w:t>). If an analyte is detected in a field blank, all result values for that analyte from that batch of samples associated with the field blank will be qualified with a “B” flag. The exception is that data with a value greater than 10 times the detected value in the blank does not need to be qualified.</w:t>
      </w:r>
    </w:p>
    <w:p w14:paraId="290B0302" w14:textId="77777777" w:rsidR="003F6B66" w:rsidRPr="0072716F" w:rsidRDefault="003F6B66" w:rsidP="00897F4B">
      <w:pPr>
        <w:pStyle w:val="Heading2"/>
      </w:pPr>
      <w:bookmarkStart w:id="37" w:name="_Toc32417538"/>
      <w:bookmarkStart w:id="38" w:name="_Toc86756647"/>
      <w:r w:rsidRPr="0072716F">
        <w:t>5.5 Instrument Calibration and Maintenance</w:t>
      </w:r>
      <w:bookmarkEnd w:id="37"/>
      <w:bookmarkEnd w:id="38"/>
    </w:p>
    <w:p w14:paraId="267F3673" w14:textId="77777777" w:rsidR="003F6B66" w:rsidRPr="0072716F" w:rsidRDefault="003F6B66" w:rsidP="003F6B66">
      <w:pPr>
        <w:rPr>
          <w:rFonts w:ascii="Times New Roman" w:hAnsi="Times New Roman"/>
          <w:color w:val="FF0000"/>
        </w:rPr>
      </w:pPr>
      <w:r w:rsidRPr="0072716F">
        <w:rPr>
          <w:rFonts w:ascii="Times New Roman" w:hAnsi="Times New Roman"/>
          <w:color w:val="FF0000"/>
        </w:rPr>
        <w:t xml:space="preserve">In this section, describe any calibration and maintenance tasks that you will perform for any of the instruments you plan to use. </w:t>
      </w:r>
    </w:p>
    <w:p w14:paraId="7958A1A1" w14:textId="77777777" w:rsidR="003F6B66" w:rsidRPr="0072716F" w:rsidRDefault="003F6B66" w:rsidP="003F6B66">
      <w:pPr>
        <w:rPr>
          <w:rFonts w:ascii="Times New Roman" w:hAnsi="Times New Roman"/>
          <w:color w:val="FF0000"/>
        </w:rPr>
      </w:pPr>
    </w:p>
    <w:p w14:paraId="583DA51B" w14:textId="018CC9EA" w:rsidR="003F6B66" w:rsidRPr="0072716F" w:rsidRDefault="003F6B66" w:rsidP="00897F4B">
      <w:pPr>
        <w:pStyle w:val="Heading2"/>
      </w:pPr>
      <w:bookmarkStart w:id="39" w:name="_Toc32417539"/>
      <w:bookmarkStart w:id="40" w:name="_Toc86756648"/>
      <w:r w:rsidRPr="0072716F">
        <w:t>5.6 Data Quality Indicators</w:t>
      </w:r>
      <w:bookmarkEnd w:id="39"/>
      <w:r w:rsidR="00A93528">
        <w:t xml:space="preserve"> (DQI’s)</w:t>
      </w:r>
      <w:bookmarkEnd w:id="40"/>
    </w:p>
    <w:p w14:paraId="4FF3F452" w14:textId="77777777" w:rsidR="003F6B66" w:rsidRPr="0072716F" w:rsidRDefault="003F6B66" w:rsidP="003F6B66">
      <w:pPr>
        <w:rPr>
          <w:rFonts w:ascii="Times New Roman" w:hAnsi="Times New Roman"/>
        </w:rPr>
      </w:pPr>
      <w:r w:rsidRPr="0072716F">
        <w:rPr>
          <w:rFonts w:ascii="Times New Roman" w:hAnsi="Times New Roman"/>
          <w:color w:val="FF0000"/>
        </w:rPr>
        <w:t xml:space="preserve">Include or modify the following language if it is relevant to your project. </w:t>
      </w:r>
    </w:p>
    <w:p w14:paraId="5CF0BCC3" w14:textId="77777777" w:rsidR="003F6B66" w:rsidRPr="0072716F" w:rsidRDefault="003F6B66" w:rsidP="003F6B66">
      <w:pPr>
        <w:rPr>
          <w:rFonts w:ascii="Times New Roman" w:hAnsi="Times New Roman"/>
        </w:rPr>
      </w:pPr>
    </w:p>
    <w:p w14:paraId="1A866FEA" w14:textId="77777777" w:rsidR="003F6B66" w:rsidRPr="0072716F" w:rsidRDefault="003F6B66" w:rsidP="003F6B66">
      <w:pPr>
        <w:rPr>
          <w:rFonts w:ascii="Times New Roman" w:hAnsi="Times New Roman"/>
        </w:rPr>
      </w:pPr>
      <w:bookmarkStart w:id="41" w:name="_Hlk34741531"/>
      <w:r w:rsidRPr="0072716F">
        <w:rPr>
          <w:rFonts w:ascii="Times New Roman" w:hAnsi="Times New Roman"/>
        </w:rPr>
        <w:t>Data quality indicators (DQIs) are attributes of samples that allow data users to assess data quality. Because there are large sources of variability in streams and rivers, DQIs are used to evaluate the sources of variability and error and thereby increasing confidence in our data.</w:t>
      </w:r>
    </w:p>
    <w:p w14:paraId="32802D24" w14:textId="77777777" w:rsidR="003F6B66" w:rsidRPr="0072716F" w:rsidRDefault="003F6B66" w:rsidP="003F6B66">
      <w:pPr>
        <w:rPr>
          <w:rFonts w:ascii="Times New Roman" w:hAnsi="Times New Roman"/>
        </w:rPr>
      </w:pPr>
    </w:p>
    <w:p w14:paraId="7A507C57" w14:textId="756C5777" w:rsidR="003F6B66" w:rsidRPr="0072716F" w:rsidRDefault="003F6B66" w:rsidP="003F6B66">
      <w:pPr>
        <w:rPr>
          <w:rFonts w:ascii="Times New Roman" w:hAnsi="Times New Roman"/>
        </w:rPr>
      </w:pPr>
      <w:r w:rsidRPr="0072716F">
        <w:rPr>
          <w:rFonts w:ascii="Times New Roman" w:hAnsi="Times New Roman"/>
        </w:rPr>
        <w:t xml:space="preserve">This section describes how the sampling and analysis plan </w:t>
      </w:r>
      <w:r w:rsidR="00A93528">
        <w:rPr>
          <w:rFonts w:ascii="Times New Roman" w:hAnsi="Times New Roman"/>
        </w:rPr>
        <w:t xml:space="preserve">(SAP) </w:t>
      </w:r>
      <w:r w:rsidRPr="0072716F">
        <w:rPr>
          <w:rFonts w:ascii="Times New Roman" w:hAnsi="Times New Roman"/>
        </w:rPr>
        <w:t xml:space="preserve">and study design aims to achieve data quality for each data quality indicator (representativeness, comparability, completeness, sensitivity, precision and accuracy). </w:t>
      </w:r>
    </w:p>
    <w:p w14:paraId="7CBF13A2" w14:textId="77777777" w:rsidR="003F6B66" w:rsidRPr="0072716F" w:rsidRDefault="003F6B66" w:rsidP="003F6B66">
      <w:pPr>
        <w:rPr>
          <w:rFonts w:ascii="Times New Roman" w:hAnsi="Times New Roman"/>
        </w:rPr>
      </w:pPr>
    </w:p>
    <w:p w14:paraId="49611BC5" w14:textId="77777777" w:rsidR="003F6B66" w:rsidRPr="0072716F" w:rsidRDefault="003F6B66" w:rsidP="003F6B66">
      <w:pPr>
        <w:rPr>
          <w:rFonts w:ascii="Times New Roman" w:hAnsi="Times New Roman"/>
          <w:b/>
        </w:rPr>
      </w:pPr>
      <w:r w:rsidRPr="0072716F">
        <w:rPr>
          <w:rFonts w:ascii="Times New Roman" w:hAnsi="Times New Roman"/>
          <w:b/>
        </w:rPr>
        <w:t>Representativeness</w:t>
      </w:r>
    </w:p>
    <w:p w14:paraId="2D734064" w14:textId="77777777" w:rsidR="003F6B66" w:rsidRPr="0072716F" w:rsidRDefault="003F6B66" w:rsidP="003F6B66">
      <w:pPr>
        <w:rPr>
          <w:rFonts w:ascii="Times New Roman" w:hAnsi="Times New Roman"/>
        </w:rPr>
      </w:pPr>
      <w:r w:rsidRPr="0072716F">
        <w:rPr>
          <w:rFonts w:ascii="Times New Roman" w:hAnsi="Times New Roman"/>
        </w:rPr>
        <w:t xml:space="preserve">Representativeness refers to the extent to which measurements represent an environmental condition in time and space. </w:t>
      </w:r>
    </w:p>
    <w:p w14:paraId="3979FE6A" w14:textId="77777777" w:rsidR="003F6B66" w:rsidRPr="0072716F" w:rsidRDefault="003F6B66" w:rsidP="003F6B66">
      <w:pPr>
        <w:rPr>
          <w:rFonts w:ascii="Times New Roman" w:hAnsi="Times New Roman"/>
          <w:szCs w:val="22"/>
        </w:rPr>
      </w:pPr>
    </w:p>
    <w:p w14:paraId="18220A4B" w14:textId="77777777" w:rsidR="003F6B66" w:rsidRPr="0072716F" w:rsidRDefault="003F6B66" w:rsidP="003F6B66">
      <w:pPr>
        <w:rPr>
          <w:rFonts w:ascii="Times New Roman" w:hAnsi="Times New Roman"/>
          <w:b/>
        </w:rPr>
      </w:pPr>
      <w:r w:rsidRPr="0072716F">
        <w:rPr>
          <w:rFonts w:ascii="Times New Roman" w:eastAsiaTheme="majorEastAsia" w:hAnsi="Times New Roman"/>
          <w:b/>
        </w:rPr>
        <w:t>Spatial representation</w:t>
      </w:r>
    </w:p>
    <w:p w14:paraId="6CF1944B" w14:textId="77777777" w:rsidR="003F6B66" w:rsidRPr="0072716F" w:rsidRDefault="003F6B66" w:rsidP="003F6B66">
      <w:pPr>
        <w:spacing w:after="120"/>
        <w:rPr>
          <w:rFonts w:ascii="Times New Roman" w:hAnsi="Times New Roman"/>
          <w:color w:val="FF0000"/>
        </w:rPr>
      </w:pPr>
      <w:r w:rsidRPr="0072716F">
        <w:rPr>
          <w:rFonts w:ascii="Times New Roman" w:hAnsi="Times New Roman"/>
          <w:color w:val="FF0000"/>
        </w:rPr>
        <w:t xml:space="preserve">Describe how your sampling design helps achieve spatial representativeness. </w:t>
      </w:r>
    </w:p>
    <w:p w14:paraId="0AD2F22B" w14:textId="77777777" w:rsidR="003F6B66" w:rsidRPr="0072716F" w:rsidRDefault="003F6B66" w:rsidP="003F6B66">
      <w:pPr>
        <w:pStyle w:val="ListParagraph"/>
        <w:numPr>
          <w:ilvl w:val="0"/>
          <w:numId w:val="8"/>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For example, were sampling sites chosen to capture variability in land use, flow or other watershed characteristics that may be influencing water quality? </w:t>
      </w:r>
      <w:proofErr w:type="spellStart"/>
      <w:r w:rsidRPr="0072716F">
        <w:rPr>
          <w:rFonts w:ascii="Times New Roman" w:hAnsi="Times New Roman" w:cs="Times New Roman"/>
          <w:color w:val="0070C0"/>
        </w:rPr>
        <w:t>Were</w:t>
      </w:r>
      <w:proofErr w:type="spellEnd"/>
      <w:r w:rsidRPr="0072716F">
        <w:rPr>
          <w:rFonts w:ascii="Times New Roman" w:hAnsi="Times New Roman" w:cs="Times New Roman"/>
          <w:color w:val="0070C0"/>
        </w:rPr>
        <w:t xml:space="preserve"> monitoring site locations limited because of site accessibility and landowner permission? </w:t>
      </w:r>
      <w:proofErr w:type="spellStart"/>
      <w:r w:rsidRPr="0072716F">
        <w:rPr>
          <w:rFonts w:ascii="Times New Roman" w:hAnsi="Times New Roman" w:cs="Times New Roman"/>
          <w:color w:val="0070C0"/>
        </w:rPr>
        <w:t>Were</w:t>
      </w:r>
      <w:proofErr w:type="spellEnd"/>
      <w:r w:rsidRPr="0072716F">
        <w:rPr>
          <w:rFonts w:ascii="Times New Roman" w:hAnsi="Times New Roman" w:cs="Times New Roman"/>
          <w:color w:val="0070C0"/>
        </w:rPr>
        <w:t xml:space="preserve"> monitoring sites selected along the entire length of the stream from headwaters to mouth, or do they represent some more specific reach?</w:t>
      </w:r>
    </w:p>
    <w:p w14:paraId="59A104E8" w14:textId="77777777" w:rsidR="003F6B66" w:rsidRPr="0072716F" w:rsidRDefault="003F6B66" w:rsidP="003F6B66">
      <w:pPr>
        <w:pStyle w:val="ListParagraph"/>
        <w:spacing w:after="0" w:line="240" w:lineRule="auto"/>
        <w:rPr>
          <w:rFonts w:ascii="Times New Roman" w:hAnsi="Times New Roman" w:cs="Times New Roman"/>
        </w:rPr>
      </w:pPr>
    </w:p>
    <w:p w14:paraId="11461558" w14:textId="77777777" w:rsidR="003F6B66" w:rsidRPr="0072716F" w:rsidRDefault="003F6B66" w:rsidP="003F6B66">
      <w:pPr>
        <w:rPr>
          <w:rFonts w:ascii="Times New Roman" w:eastAsiaTheme="majorEastAsia" w:hAnsi="Times New Roman"/>
          <w:b/>
        </w:rPr>
      </w:pPr>
      <w:r w:rsidRPr="0072716F">
        <w:rPr>
          <w:rFonts w:ascii="Times New Roman" w:eastAsiaTheme="majorEastAsia" w:hAnsi="Times New Roman"/>
          <w:b/>
        </w:rPr>
        <w:t>Temporal representation</w:t>
      </w:r>
    </w:p>
    <w:p w14:paraId="48AD9B5F" w14:textId="77777777" w:rsidR="003F6B66" w:rsidRPr="0072716F" w:rsidRDefault="003F6B66" w:rsidP="003F6B66">
      <w:pPr>
        <w:spacing w:after="120"/>
        <w:rPr>
          <w:rFonts w:ascii="Times New Roman" w:hAnsi="Times New Roman"/>
          <w:color w:val="FF0000"/>
        </w:rPr>
      </w:pPr>
      <w:r w:rsidRPr="0072716F">
        <w:rPr>
          <w:rFonts w:ascii="Times New Roman" w:hAnsi="Times New Roman"/>
          <w:color w:val="FF0000"/>
        </w:rPr>
        <w:t xml:space="preserve">Describe how your sampling design helps achieve temporal representativeness. </w:t>
      </w:r>
    </w:p>
    <w:p w14:paraId="472E7383" w14:textId="77777777" w:rsidR="003F6B66" w:rsidRPr="0072716F" w:rsidRDefault="003F6B66" w:rsidP="003F6B66">
      <w:pPr>
        <w:pStyle w:val="ListParagraph"/>
        <w:numPr>
          <w:ilvl w:val="0"/>
          <w:numId w:val="8"/>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For example, will samples collected from the same site on different days be collected at approximately the same time of day? Will sampling on the same waterbody on the same day be conducted from downstream to upstream to ensure that the same water is not being sampled twice and so field crews are not disturbing the sampling locations? Will sufficient time will be allowed to pass between sampling events at the same site (e.g., 14 days for nutrients; 7 days for metals)? Will flow monitoring occur in conjunction with chemistry sampling to help ensure comparable conditions?</w:t>
      </w:r>
    </w:p>
    <w:p w14:paraId="5C1246EC" w14:textId="77777777" w:rsidR="003F6B66" w:rsidRPr="0072716F" w:rsidRDefault="003F6B66" w:rsidP="003F6B66">
      <w:pPr>
        <w:rPr>
          <w:rFonts w:ascii="Times New Roman" w:hAnsi="Times New Roman"/>
          <w:b/>
        </w:rPr>
      </w:pPr>
      <w:r w:rsidRPr="0072716F">
        <w:rPr>
          <w:rFonts w:ascii="Times New Roman" w:hAnsi="Times New Roman"/>
          <w:b/>
        </w:rPr>
        <w:t>Comparability</w:t>
      </w:r>
    </w:p>
    <w:p w14:paraId="4437BFE0" w14:textId="77777777" w:rsidR="003F6B66" w:rsidRPr="0072716F" w:rsidRDefault="003F6B66" w:rsidP="003F6B66">
      <w:pPr>
        <w:rPr>
          <w:rFonts w:ascii="Times New Roman" w:hAnsi="Times New Roman"/>
        </w:rPr>
      </w:pPr>
      <w:r w:rsidRPr="0072716F">
        <w:rPr>
          <w:rFonts w:ascii="Times New Roman" w:hAnsi="Times New Roman"/>
        </w:rPr>
        <w:t xml:space="preserve">Comparability is the degree to which methods, data, or decisions are similar. Comparability expresses the confidence with which one data set can be compared to another. To achieve a comparable result, both the field collection method and the analytical method must be comparable. </w:t>
      </w:r>
    </w:p>
    <w:p w14:paraId="29C8BCAF" w14:textId="77777777" w:rsidR="003F6B66" w:rsidRPr="0072716F" w:rsidRDefault="003F6B66" w:rsidP="003F6B66">
      <w:pPr>
        <w:spacing w:after="120"/>
        <w:rPr>
          <w:rFonts w:ascii="Times New Roman" w:hAnsi="Times New Roman"/>
          <w:color w:val="FF0000"/>
          <w:szCs w:val="22"/>
        </w:rPr>
      </w:pPr>
      <w:r w:rsidRPr="0072716F">
        <w:rPr>
          <w:rFonts w:ascii="Times New Roman" w:hAnsi="Times New Roman"/>
          <w:color w:val="FF0000"/>
          <w:szCs w:val="22"/>
        </w:rPr>
        <w:t xml:space="preserve">Describe how your sampling design helps achieve comparability. </w:t>
      </w:r>
    </w:p>
    <w:p w14:paraId="14FB43EB" w14:textId="153F1037" w:rsidR="003F6B66" w:rsidRPr="0072716F" w:rsidRDefault="003F6B66" w:rsidP="003F6B66">
      <w:pPr>
        <w:pStyle w:val="ListParagraph"/>
        <w:numPr>
          <w:ilvl w:val="0"/>
          <w:numId w:val="9"/>
        </w:numPr>
        <w:spacing w:after="120" w:line="240" w:lineRule="auto"/>
        <w:contextualSpacing w:val="0"/>
        <w:rPr>
          <w:rFonts w:ascii="Times New Roman" w:hAnsi="Times New Roman" w:cs="Times New Roman"/>
          <w:b/>
          <w:color w:val="0070C0"/>
          <w:u w:val="single"/>
        </w:rPr>
      </w:pPr>
      <w:r w:rsidRPr="0072716F">
        <w:rPr>
          <w:rFonts w:ascii="Times New Roman" w:hAnsi="Times New Roman" w:cs="Times New Roman"/>
          <w:color w:val="0070C0"/>
        </w:rPr>
        <w:t xml:space="preserve">For example, will you follow standard operating procedures? Will you collect the same data as was collected during previous years’ monitoring efforts? Will you use the same analytes, analytical methods, holding times, sample containers, and reporting limits as previous monitoring efforts? </w:t>
      </w:r>
      <w:r w:rsidR="00FF3FFE">
        <w:rPr>
          <w:rFonts w:ascii="Times New Roman" w:hAnsi="Times New Roman" w:cs="Times New Roman"/>
          <w:color w:val="0070C0"/>
        </w:rPr>
        <w:t xml:space="preserve">What </w:t>
      </w:r>
      <w:r w:rsidRPr="0072716F">
        <w:rPr>
          <w:rFonts w:ascii="Times New Roman" w:hAnsi="Times New Roman" w:cs="Times New Roman"/>
          <w:color w:val="0070C0"/>
        </w:rPr>
        <w:t xml:space="preserve">laboratory </w:t>
      </w:r>
      <w:r w:rsidR="00FF3FFE">
        <w:rPr>
          <w:rFonts w:ascii="Times New Roman" w:hAnsi="Times New Roman" w:cs="Times New Roman"/>
          <w:color w:val="0070C0"/>
        </w:rPr>
        <w:t xml:space="preserve">will you use </w:t>
      </w:r>
      <w:r w:rsidRPr="0072716F">
        <w:rPr>
          <w:rFonts w:ascii="Times New Roman" w:hAnsi="Times New Roman" w:cs="Times New Roman"/>
          <w:color w:val="0070C0"/>
        </w:rPr>
        <w:t>to perform analysis?</w:t>
      </w:r>
    </w:p>
    <w:p w14:paraId="066946A5" w14:textId="77777777" w:rsidR="003F6B66" w:rsidRPr="0072716F" w:rsidRDefault="003F6B66" w:rsidP="003F6B66">
      <w:pPr>
        <w:rPr>
          <w:rFonts w:ascii="Times New Roman" w:hAnsi="Times New Roman"/>
          <w:b/>
        </w:rPr>
      </w:pPr>
      <w:r w:rsidRPr="0072716F">
        <w:rPr>
          <w:rFonts w:ascii="Times New Roman" w:hAnsi="Times New Roman"/>
          <w:b/>
        </w:rPr>
        <w:t>Completeness</w:t>
      </w:r>
    </w:p>
    <w:p w14:paraId="0FC7EB3B" w14:textId="77777777" w:rsidR="003F6B66" w:rsidRPr="0072716F" w:rsidRDefault="003F6B66" w:rsidP="003F6B66">
      <w:pPr>
        <w:spacing w:after="120"/>
        <w:rPr>
          <w:rFonts w:ascii="Times New Roman" w:hAnsi="Times New Roman"/>
        </w:rPr>
      </w:pPr>
      <w:r w:rsidRPr="0072716F">
        <w:rPr>
          <w:rFonts w:ascii="Times New Roman" w:hAnsi="Times New Roman"/>
        </w:rPr>
        <w:t xml:space="preserve">Completeness is a measure, expressed as a percentage, of the amount of data that you </w:t>
      </w:r>
      <w:r w:rsidRPr="0072716F">
        <w:rPr>
          <w:rFonts w:ascii="Times New Roman" w:hAnsi="Times New Roman"/>
          <w:i/>
        </w:rPr>
        <w:t>planned to collect</w:t>
      </w:r>
      <w:r w:rsidRPr="0072716F">
        <w:rPr>
          <w:rFonts w:ascii="Times New Roman" w:hAnsi="Times New Roman"/>
        </w:rPr>
        <w:t xml:space="preserve"> compared to the amount of data that you </w:t>
      </w:r>
      <w:r w:rsidRPr="0072716F">
        <w:rPr>
          <w:rFonts w:ascii="Times New Roman" w:hAnsi="Times New Roman"/>
          <w:i/>
        </w:rPr>
        <w:t>actually collected</w:t>
      </w:r>
      <w:r w:rsidRPr="0072716F">
        <w:rPr>
          <w:rFonts w:ascii="Times New Roman" w:hAnsi="Times New Roman"/>
        </w:rPr>
        <w:t xml:space="preserve">. </w:t>
      </w:r>
      <w:r w:rsidRPr="0072716F">
        <w:rPr>
          <w:rFonts w:ascii="Times New Roman" w:hAnsi="Times New Roman"/>
          <w:color w:val="FF0000"/>
        </w:rPr>
        <w:t>The overall project goal is …</w:t>
      </w:r>
    </w:p>
    <w:p w14:paraId="0397EE42" w14:textId="77777777" w:rsidR="003F6B66" w:rsidRPr="0072716F" w:rsidRDefault="003F6B66" w:rsidP="003F6B66">
      <w:pPr>
        <w:rPr>
          <w:rFonts w:ascii="Times New Roman" w:hAnsi="Times New Roman"/>
          <w:color w:val="FF0000"/>
          <w:szCs w:val="22"/>
        </w:rPr>
      </w:pPr>
      <w:r w:rsidRPr="0072716F">
        <w:rPr>
          <w:rFonts w:ascii="Times New Roman" w:hAnsi="Times New Roman"/>
          <w:color w:val="FF0000"/>
          <w:szCs w:val="22"/>
        </w:rPr>
        <w:lastRenderedPageBreak/>
        <w:t xml:space="preserve">State your overall project completeness goal. </w:t>
      </w:r>
    </w:p>
    <w:p w14:paraId="769C19D0" w14:textId="77777777" w:rsidR="003F6B66" w:rsidRPr="0072716F" w:rsidRDefault="003F6B66" w:rsidP="003F6B66">
      <w:pPr>
        <w:pStyle w:val="ListParagraph"/>
        <w:numPr>
          <w:ilvl w:val="0"/>
          <w:numId w:val="9"/>
        </w:numPr>
        <w:rPr>
          <w:rFonts w:ascii="Times New Roman" w:hAnsi="Times New Roman" w:cs="Times New Roman"/>
          <w:color w:val="0070C0"/>
        </w:rPr>
      </w:pPr>
      <w:r w:rsidRPr="0072716F">
        <w:rPr>
          <w:rFonts w:ascii="Times New Roman" w:hAnsi="Times New Roman" w:cs="Times New Roman"/>
          <w:color w:val="0070C0"/>
        </w:rPr>
        <w:t xml:space="preserve">For example, how many sampling events or samples do you plan to complete and what percentage of this total is your goal to actually complete. A reasonable completeness goal is generally 90% even if you strive for 100%. </w:t>
      </w:r>
    </w:p>
    <w:p w14:paraId="5D973779" w14:textId="77777777" w:rsidR="003F6B66" w:rsidRPr="0072716F" w:rsidRDefault="003F6B66" w:rsidP="003F6B66">
      <w:pPr>
        <w:rPr>
          <w:rFonts w:ascii="Times New Roman" w:hAnsi="Times New Roman"/>
          <w:color w:val="0070C0"/>
          <w:szCs w:val="22"/>
        </w:rPr>
      </w:pPr>
      <w:r w:rsidRPr="0072716F">
        <w:rPr>
          <w:rFonts w:ascii="Times New Roman" w:hAnsi="Times New Roman"/>
          <w:color w:val="FF0000"/>
          <w:szCs w:val="22"/>
        </w:rPr>
        <w:t xml:space="preserve">Describe how your sampling design helps achieve completeness. </w:t>
      </w:r>
    </w:p>
    <w:p w14:paraId="0D3800FD" w14:textId="77777777" w:rsidR="003F6B66" w:rsidRPr="0072716F" w:rsidRDefault="003F6B66" w:rsidP="003F6B66">
      <w:pPr>
        <w:pStyle w:val="ListParagraph"/>
        <w:numPr>
          <w:ilvl w:val="0"/>
          <w:numId w:val="9"/>
        </w:numPr>
        <w:rPr>
          <w:rFonts w:ascii="Times New Roman" w:hAnsi="Times New Roman" w:cs="Times New Roman"/>
          <w:color w:val="0070C0"/>
        </w:rPr>
      </w:pPr>
      <w:r w:rsidRPr="0072716F">
        <w:rPr>
          <w:rFonts w:ascii="Times New Roman" w:hAnsi="Times New Roman" w:cs="Times New Roman"/>
          <w:color w:val="0070C0"/>
        </w:rPr>
        <w:t>For example, “Prior to leaving a sampling site, field forms will be reviewed by the field leader on site to reduce the occurrence of empty data fields. Sampling events that are cancelled due to unforeseen circumstances will be rescheduled. Samples that are damaged within a short amount of time after collection will be recollected. Lab reports will be reviewed upon receipt to ensure that results for each sample submitted are received.”</w:t>
      </w:r>
    </w:p>
    <w:p w14:paraId="388AB032" w14:textId="77777777" w:rsidR="003F6B66" w:rsidRPr="0072716F" w:rsidRDefault="003F6B66" w:rsidP="003F6B66">
      <w:pPr>
        <w:rPr>
          <w:rFonts w:ascii="Times New Roman" w:hAnsi="Times New Roman"/>
          <w:b/>
        </w:rPr>
      </w:pPr>
      <w:r w:rsidRPr="0072716F">
        <w:rPr>
          <w:rFonts w:ascii="Times New Roman" w:hAnsi="Times New Roman"/>
          <w:b/>
        </w:rPr>
        <w:t>Sensitivity</w:t>
      </w:r>
    </w:p>
    <w:p w14:paraId="3B96302D" w14:textId="77777777" w:rsidR="003F6B66" w:rsidRPr="0072716F" w:rsidRDefault="003F6B66" w:rsidP="003F6B66">
      <w:pPr>
        <w:rPr>
          <w:rFonts w:ascii="Times New Roman" w:hAnsi="Times New Roman"/>
        </w:rPr>
      </w:pPr>
      <w:r w:rsidRPr="0072716F">
        <w:rPr>
          <w:rFonts w:ascii="Times New Roman" w:hAnsi="Times New Roman"/>
        </w:rPr>
        <w:t xml:space="preserve">Sensitivity refers to the limit of a measurement to reliably detect a characteristic of a sample. Related to detection limits, the more sensitive a method is, the better able it is to detect lower concentrations of a variable; for analytical methods, sensitivity is expressed as the method detection limit (MDL). </w:t>
      </w:r>
    </w:p>
    <w:p w14:paraId="0BC3092A" w14:textId="77777777" w:rsidR="003F6B66" w:rsidRPr="0072716F" w:rsidRDefault="003F6B66" w:rsidP="003F6B66">
      <w:pPr>
        <w:rPr>
          <w:rFonts w:ascii="Times New Roman" w:hAnsi="Times New Roman"/>
        </w:rPr>
      </w:pPr>
    </w:p>
    <w:p w14:paraId="5443496D" w14:textId="77777777" w:rsidR="003F6B66" w:rsidRPr="0072716F" w:rsidRDefault="003F6B66" w:rsidP="003F6B66">
      <w:pPr>
        <w:rPr>
          <w:rFonts w:ascii="Times New Roman" w:hAnsi="Times New Roman"/>
        </w:rPr>
      </w:pPr>
      <w:r w:rsidRPr="0072716F">
        <w:rPr>
          <w:rFonts w:ascii="Times New Roman" w:hAnsi="Times New Roman"/>
        </w:rPr>
        <w:t xml:space="preserve">Detection and reporting limits are specified for this project which are adequately low enough to enable comparison to the thresholds of interest (e.g., numeric nutrient standards). The laboratory routinely checks sensitivity (e.g., method blanks, continuing calibration blanks, and laboratory reagent blanks) per their quality management plan. </w:t>
      </w:r>
    </w:p>
    <w:p w14:paraId="3464CB24" w14:textId="77777777" w:rsidR="003F6B66" w:rsidRPr="0072716F" w:rsidRDefault="003F6B66" w:rsidP="003F6B66">
      <w:pPr>
        <w:rPr>
          <w:rFonts w:ascii="Times New Roman" w:hAnsi="Times New Roman"/>
          <w:b/>
          <w:szCs w:val="22"/>
          <w:u w:val="single"/>
        </w:rPr>
      </w:pPr>
    </w:p>
    <w:p w14:paraId="19D1F72D" w14:textId="77777777" w:rsidR="003F6B66" w:rsidRPr="0072716F" w:rsidRDefault="003F6B66" w:rsidP="003F6B66">
      <w:pPr>
        <w:rPr>
          <w:rFonts w:ascii="Times New Roman" w:hAnsi="Times New Roman"/>
          <w:b/>
        </w:rPr>
      </w:pPr>
      <w:r w:rsidRPr="0072716F">
        <w:rPr>
          <w:rFonts w:ascii="Times New Roman" w:hAnsi="Times New Roman"/>
          <w:b/>
        </w:rPr>
        <w:t>Precision, Bias, and Accuracy</w:t>
      </w:r>
    </w:p>
    <w:p w14:paraId="27043DAF" w14:textId="77777777" w:rsidR="003F6B66" w:rsidRPr="0072716F" w:rsidRDefault="003F6B66" w:rsidP="003F6B66">
      <w:pPr>
        <w:rPr>
          <w:rFonts w:ascii="Times New Roman" w:hAnsi="Times New Roman"/>
        </w:rPr>
      </w:pPr>
      <w:r w:rsidRPr="0072716F">
        <w:rPr>
          <w:rFonts w:ascii="Times New Roman" w:hAnsi="Times New Roman"/>
        </w:rPr>
        <w:t xml:space="preserve">Bias is the degree of systematic error in an assessment or analysis process; when bias is present, the sampling result value will differ from the accepted, or true, value of the parameter. Adhering to standard operating procedures during sampling will reduce sampling bias. </w:t>
      </w:r>
    </w:p>
    <w:p w14:paraId="68BF2F39" w14:textId="77777777" w:rsidR="003F6B66" w:rsidRPr="0072716F" w:rsidRDefault="003F6B66" w:rsidP="003F6B66">
      <w:pPr>
        <w:rPr>
          <w:rFonts w:ascii="Times New Roman" w:hAnsi="Times New Roman"/>
        </w:rPr>
      </w:pPr>
    </w:p>
    <w:p w14:paraId="098396F2" w14:textId="77777777" w:rsidR="003F6B66" w:rsidRPr="0072716F" w:rsidRDefault="003F6B66" w:rsidP="003F6B66">
      <w:pPr>
        <w:rPr>
          <w:rFonts w:ascii="Times New Roman" w:hAnsi="Times New Roman"/>
        </w:rPr>
      </w:pPr>
      <w:r w:rsidRPr="0072716F">
        <w:rPr>
          <w:rFonts w:ascii="Times New Roman" w:hAnsi="Times New Roman"/>
        </w:rPr>
        <w:t>Precision measures the level of agreement or variability among a set of repeated measurements obtained under similar conditions. Field duplicates (</w:t>
      </w:r>
      <w:r w:rsidRPr="0072716F">
        <w:rPr>
          <w:rFonts w:ascii="Times New Roman" w:hAnsi="Times New Roman"/>
          <w:b/>
        </w:rPr>
        <w:t>Section 5.3</w:t>
      </w:r>
      <w:r w:rsidRPr="0072716F">
        <w:rPr>
          <w:rFonts w:ascii="Times New Roman" w:hAnsi="Times New Roman"/>
        </w:rPr>
        <w:t xml:space="preserve">) will be collected during this project and used to determine field precision. If problems are linked to field crew sampling error, supplemental training will be provided prior to the next sampling event.  </w:t>
      </w:r>
    </w:p>
    <w:p w14:paraId="18427159" w14:textId="77777777" w:rsidR="003F6B66" w:rsidRPr="0072716F" w:rsidRDefault="003F6B66" w:rsidP="003F6B66">
      <w:pPr>
        <w:rPr>
          <w:rFonts w:ascii="Times New Roman" w:hAnsi="Times New Roman"/>
        </w:rPr>
      </w:pPr>
    </w:p>
    <w:p w14:paraId="480315FC" w14:textId="77777777" w:rsidR="003F6B66" w:rsidRPr="0072716F" w:rsidRDefault="003F6B66" w:rsidP="003F6B66">
      <w:pPr>
        <w:rPr>
          <w:rFonts w:ascii="Times New Roman" w:hAnsi="Times New Roman"/>
        </w:rPr>
      </w:pPr>
      <w:r w:rsidRPr="0072716F">
        <w:rPr>
          <w:rFonts w:ascii="Times New Roman" w:hAnsi="Times New Roman"/>
        </w:rPr>
        <w:t>Accuracy is the extent of agreement between an observed value (sampling result) and the accepted, or true, value of the parameter being measured. Field blanks (</w:t>
      </w:r>
      <w:r w:rsidRPr="0072716F">
        <w:rPr>
          <w:rFonts w:ascii="Times New Roman" w:hAnsi="Times New Roman"/>
          <w:b/>
        </w:rPr>
        <w:t>Section 5.4</w:t>
      </w:r>
      <w:r w:rsidRPr="0072716F">
        <w:rPr>
          <w:rFonts w:ascii="Times New Roman" w:hAnsi="Times New Roman"/>
        </w:rPr>
        <w:t xml:space="preserve">) will be prepared during this project and used to evaluate accuracy for field activities. The laboratory uses EPA approved and validated methods and performs precision and accuracy performance evaluations per their quality management plan. </w:t>
      </w:r>
    </w:p>
    <w:p w14:paraId="396F364B" w14:textId="77777777" w:rsidR="003F6B66" w:rsidRPr="0072716F" w:rsidRDefault="003F6B66" w:rsidP="003F6B66">
      <w:pPr>
        <w:rPr>
          <w:rFonts w:ascii="Times New Roman" w:hAnsi="Times New Roman"/>
          <w:szCs w:val="22"/>
        </w:rPr>
      </w:pPr>
    </w:p>
    <w:p w14:paraId="7A82BB9A" w14:textId="77777777" w:rsidR="003F6B66" w:rsidRPr="0072716F" w:rsidRDefault="003F6B66" w:rsidP="003F6B66">
      <w:pPr>
        <w:rPr>
          <w:rFonts w:ascii="Times New Roman" w:hAnsi="Times New Roman"/>
          <w:szCs w:val="22"/>
        </w:rPr>
      </w:pPr>
      <w:r w:rsidRPr="0072716F">
        <w:rPr>
          <w:rFonts w:ascii="Times New Roman" w:hAnsi="Times New Roman"/>
          <w:b/>
          <w:szCs w:val="22"/>
        </w:rPr>
        <w:t>Holding Time</w:t>
      </w:r>
    </w:p>
    <w:p w14:paraId="0463F36B" w14:textId="77777777" w:rsidR="003F6B66" w:rsidRPr="0072716F" w:rsidRDefault="003F6B66" w:rsidP="003F6B66">
      <w:pPr>
        <w:rPr>
          <w:rFonts w:ascii="Times New Roman" w:hAnsi="Times New Roman"/>
        </w:rPr>
      </w:pPr>
      <w:r w:rsidRPr="0072716F">
        <w:rPr>
          <w:rFonts w:ascii="Times New Roman" w:hAnsi="Times New Roman"/>
        </w:rPr>
        <w:t xml:space="preserve">All samples will be checked to verify that they were processed within their specified holding times. Sample results whose holding time was exceeded prior to being processed will be qualified with an “H” flag. </w:t>
      </w:r>
    </w:p>
    <w:p w14:paraId="097DF5B7" w14:textId="77777777" w:rsidR="003F6B66" w:rsidRPr="0072716F" w:rsidRDefault="003F6B66" w:rsidP="00897F4B">
      <w:pPr>
        <w:pStyle w:val="Heading2"/>
      </w:pPr>
      <w:bookmarkStart w:id="42" w:name="_Toc32417540"/>
      <w:bookmarkStart w:id="43" w:name="_Toc86756649"/>
      <w:bookmarkEnd w:id="41"/>
      <w:r w:rsidRPr="0072716F">
        <w:t>5.7 Field Health and Safety</w:t>
      </w:r>
      <w:bookmarkEnd w:id="42"/>
      <w:bookmarkEnd w:id="43"/>
      <w:r w:rsidRPr="0072716F">
        <w:t xml:space="preserve"> </w:t>
      </w:r>
    </w:p>
    <w:p w14:paraId="4048168B" w14:textId="77777777" w:rsidR="003F6B66" w:rsidRPr="0072716F" w:rsidRDefault="003F6B66" w:rsidP="003F6B66">
      <w:pPr>
        <w:rPr>
          <w:rFonts w:ascii="Times New Roman" w:hAnsi="Times New Roman"/>
        </w:rPr>
      </w:pPr>
      <w:r w:rsidRPr="0072716F">
        <w:rPr>
          <w:rFonts w:ascii="Times New Roman" w:hAnsi="Times New Roman"/>
          <w:color w:val="FF0000"/>
        </w:rPr>
        <w:t>Include or modify the following language if it is relevant to your project.</w:t>
      </w:r>
    </w:p>
    <w:p w14:paraId="28959AA7" w14:textId="77777777" w:rsidR="003F6B66" w:rsidRPr="0072716F" w:rsidRDefault="003F6B66" w:rsidP="003F6B66">
      <w:pPr>
        <w:rPr>
          <w:rFonts w:ascii="Times New Roman" w:hAnsi="Times New Roman"/>
        </w:rPr>
      </w:pPr>
      <w:r w:rsidRPr="0072716F">
        <w:rPr>
          <w:rFonts w:ascii="Times New Roman" w:hAnsi="Times New Roman"/>
        </w:rPr>
        <w:t xml:space="preserve">Field personnel commonly encounter hazards while performing monitoring activities. All participants are advised to take adequate precautions to avoid injury or loss of life due to hazards including, but not limited to, driving, wading and other activities in and around water, weather conditions, wildlife interactions, people interactions, use of chemical preservatives, etc. </w:t>
      </w:r>
    </w:p>
    <w:p w14:paraId="0E5ACF70" w14:textId="77777777" w:rsidR="003F6B66" w:rsidRPr="0072716F" w:rsidRDefault="003F6B66" w:rsidP="003F6B66">
      <w:pPr>
        <w:rPr>
          <w:rFonts w:ascii="Times New Roman" w:hAnsi="Times New Roman"/>
        </w:rPr>
      </w:pPr>
    </w:p>
    <w:p w14:paraId="4CD4BC33" w14:textId="77777777" w:rsidR="003F6B66" w:rsidRPr="0072716F" w:rsidRDefault="003F6B66" w:rsidP="003F6B66">
      <w:pPr>
        <w:rPr>
          <w:rFonts w:ascii="Times New Roman" w:hAnsi="Times New Roman"/>
        </w:rPr>
      </w:pPr>
      <w:r w:rsidRPr="0072716F">
        <w:rPr>
          <w:rFonts w:ascii="Times New Roman" w:hAnsi="Times New Roman"/>
        </w:rPr>
        <w:lastRenderedPageBreak/>
        <w:t xml:space="preserve">On every sampling trip, field personnel should carry with them a communication device (e.g., cell phone), first aid kit, bear spray, adequate drinking water, clothing appropriate for a range of weather conditions, personal protective equipment including waders, adequate footwear, and gloves to be worn while handling preservatives, and any other necessary safety-related items. </w:t>
      </w:r>
    </w:p>
    <w:p w14:paraId="1844D96E" w14:textId="77777777" w:rsidR="003F6B66" w:rsidRPr="0072716F" w:rsidRDefault="003F6B66" w:rsidP="003F6B66">
      <w:pPr>
        <w:rPr>
          <w:rFonts w:ascii="Times New Roman" w:hAnsi="Times New Roman"/>
        </w:rPr>
      </w:pPr>
    </w:p>
    <w:p w14:paraId="24560FD4" w14:textId="77777777" w:rsidR="003F6B66" w:rsidRPr="0072716F" w:rsidRDefault="003F6B66" w:rsidP="003F6B66">
      <w:pPr>
        <w:rPr>
          <w:rFonts w:ascii="Times New Roman" w:hAnsi="Times New Roman"/>
        </w:rPr>
      </w:pPr>
      <w:r w:rsidRPr="0072716F">
        <w:rPr>
          <w:rFonts w:ascii="Times New Roman" w:hAnsi="Times New Roman"/>
        </w:rPr>
        <w:t xml:space="preserve">Each volunteer will be required to sign a waiver acknowledging risk and these waivers will be kept on file by the project coordinator. If, for any reason, field personnel feel unsafe while navigating to or from monitoring sites or while collecting data, they should err on the side of caution and not collect the data. Any delays or changes should be reported to the project coordinator as soon as possible so sampling can be rescheduled if possible. </w:t>
      </w:r>
    </w:p>
    <w:bookmarkEnd w:id="32"/>
    <w:bookmarkEnd w:id="35"/>
    <w:p w14:paraId="03D81944" w14:textId="77777777" w:rsidR="00E772F6" w:rsidRPr="0072716F" w:rsidRDefault="00E772F6" w:rsidP="004D1B93">
      <w:pPr>
        <w:rPr>
          <w:rFonts w:ascii="Times New Roman" w:hAnsi="Times New Roman"/>
          <w:szCs w:val="22"/>
        </w:rPr>
      </w:pPr>
    </w:p>
    <w:p w14:paraId="234506D3" w14:textId="2950A101" w:rsidR="00F753E0" w:rsidRPr="0072716F" w:rsidRDefault="00E772F6" w:rsidP="007670FB">
      <w:pPr>
        <w:pStyle w:val="Heading1"/>
        <w:rPr>
          <w:rFonts w:ascii="Times New Roman" w:hAnsi="Times New Roman" w:cs="Times New Roman"/>
        </w:rPr>
      </w:pPr>
      <w:bookmarkStart w:id="44" w:name="_Toc86756650"/>
      <w:r w:rsidRPr="0072716F">
        <w:rPr>
          <w:rFonts w:ascii="Times New Roman" w:hAnsi="Times New Roman" w:cs="Times New Roman"/>
        </w:rPr>
        <w:t>6</w:t>
      </w:r>
      <w:r w:rsidR="0086464D" w:rsidRPr="0072716F">
        <w:rPr>
          <w:rFonts w:ascii="Times New Roman" w:hAnsi="Times New Roman" w:cs="Times New Roman"/>
        </w:rPr>
        <w:t xml:space="preserve">.0 </w:t>
      </w:r>
      <w:r w:rsidR="00F753E0" w:rsidRPr="0072716F">
        <w:rPr>
          <w:rFonts w:ascii="Times New Roman" w:hAnsi="Times New Roman" w:cs="Times New Roman"/>
        </w:rPr>
        <w:t xml:space="preserve">Data </w:t>
      </w:r>
      <w:r w:rsidR="00D00F3F" w:rsidRPr="0072716F">
        <w:rPr>
          <w:rFonts w:ascii="Times New Roman" w:hAnsi="Times New Roman" w:cs="Times New Roman"/>
        </w:rPr>
        <w:t>Management</w:t>
      </w:r>
      <w:r w:rsidR="00F753E0" w:rsidRPr="0072716F">
        <w:rPr>
          <w:rFonts w:ascii="Times New Roman" w:hAnsi="Times New Roman" w:cs="Times New Roman"/>
        </w:rPr>
        <w:t>, Record Keeping &amp; Reporting</w:t>
      </w:r>
      <w:bookmarkEnd w:id="44"/>
    </w:p>
    <w:p w14:paraId="74F205EE" w14:textId="77777777" w:rsidR="00E772F6" w:rsidRPr="0072716F" w:rsidRDefault="00E772F6" w:rsidP="00E772F6">
      <w:pPr>
        <w:rPr>
          <w:rFonts w:ascii="Times New Roman" w:hAnsi="Times New Roman"/>
        </w:rPr>
      </w:pPr>
      <w:r w:rsidRPr="0072716F">
        <w:rPr>
          <w:rFonts w:ascii="Times New Roman" w:hAnsi="Times New Roman"/>
        </w:rPr>
        <w:t xml:space="preserve">The person(s) responsible for data management, record keeping, data quality review and data upload will perform the following activities: </w:t>
      </w:r>
    </w:p>
    <w:p w14:paraId="03DA63C4" w14:textId="77777777" w:rsidR="00E772F6" w:rsidRPr="0072716F" w:rsidRDefault="00E772F6" w:rsidP="00C04890">
      <w:pPr>
        <w:pStyle w:val="ListParagraph"/>
        <w:numPr>
          <w:ilvl w:val="0"/>
          <w:numId w:val="15"/>
        </w:numPr>
        <w:rPr>
          <w:rFonts w:ascii="Times New Roman" w:hAnsi="Times New Roman" w:cs="Times New Roman"/>
        </w:rPr>
      </w:pPr>
      <w:r w:rsidRPr="0072716F">
        <w:rPr>
          <w:rFonts w:ascii="Times New Roman" w:hAnsi="Times New Roman" w:cs="Times New Roman"/>
        </w:rPr>
        <w:t xml:space="preserve">Review field forms for completeness and accuracy, especially Site Visit and Chain of Custody forms. </w:t>
      </w:r>
    </w:p>
    <w:p w14:paraId="6C3203AF" w14:textId="77777777" w:rsidR="00E772F6" w:rsidRPr="0072716F" w:rsidRDefault="00E772F6" w:rsidP="00C04890">
      <w:pPr>
        <w:pStyle w:val="ListParagraph"/>
        <w:numPr>
          <w:ilvl w:val="0"/>
          <w:numId w:val="15"/>
        </w:numPr>
        <w:rPr>
          <w:rFonts w:ascii="Times New Roman" w:hAnsi="Times New Roman" w:cs="Times New Roman"/>
        </w:rPr>
      </w:pPr>
      <w:r w:rsidRPr="0072716F">
        <w:rPr>
          <w:rFonts w:ascii="Times New Roman" w:hAnsi="Times New Roman" w:cs="Times New Roman"/>
        </w:rPr>
        <w:t xml:space="preserve">Draft a brief synopsis of any SAP derivations that occurred. </w:t>
      </w:r>
    </w:p>
    <w:p w14:paraId="55C4343A" w14:textId="77777777" w:rsidR="00E772F6" w:rsidRPr="0072716F" w:rsidRDefault="00E772F6" w:rsidP="00C04890">
      <w:pPr>
        <w:pStyle w:val="ListParagraph"/>
        <w:numPr>
          <w:ilvl w:val="0"/>
          <w:numId w:val="15"/>
        </w:numPr>
        <w:rPr>
          <w:rFonts w:ascii="Times New Roman" w:hAnsi="Times New Roman" w:cs="Times New Roman"/>
        </w:rPr>
      </w:pPr>
      <w:r w:rsidRPr="0072716F">
        <w:rPr>
          <w:rFonts w:ascii="Times New Roman" w:hAnsi="Times New Roman" w:cs="Times New Roman"/>
        </w:rPr>
        <w:t xml:space="preserve">Store and backup all data generated during this project, including field forms, laboratory reports obtained from the laboratories, electronic copies of field photographs, and written field notes. </w:t>
      </w:r>
    </w:p>
    <w:p w14:paraId="63148563" w14:textId="6B2F2DC5" w:rsidR="00E772F6" w:rsidRPr="0072716F" w:rsidRDefault="00E772F6" w:rsidP="00C04890">
      <w:pPr>
        <w:pStyle w:val="ListParagraph"/>
        <w:numPr>
          <w:ilvl w:val="0"/>
          <w:numId w:val="15"/>
        </w:numPr>
        <w:rPr>
          <w:rFonts w:ascii="Times New Roman" w:hAnsi="Times New Roman" w:cs="Times New Roman"/>
        </w:rPr>
      </w:pPr>
      <w:r w:rsidRPr="0072716F">
        <w:rPr>
          <w:rFonts w:ascii="Times New Roman" w:hAnsi="Times New Roman" w:cs="Times New Roman"/>
        </w:rPr>
        <w:t xml:space="preserve">Review data quality and flag result values, as needed, prior to uploading into the database(s). Upload all laboratory data into MT e-WQX database (if </w:t>
      </w:r>
      <w:r w:rsidR="00BE269E">
        <w:rPr>
          <w:rFonts w:ascii="Times New Roman" w:hAnsi="Times New Roman" w:cs="Times New Roman"/>
        </w:rPr>
        <w:t xml:space="preserve">MT </w:t>
      </w:r>
      <w:r w:rsidRPr="0072716F">
        <w:rPr>
          <w:rFonts w:ascii="Times New Roman" w:hAnsi="Times New Roman" w:cs="Times New Roman"/>
        </w:rPr>
        <w:t xml:space="preserve">DEQ funding or support is provided). </w:t>
      </w:r>
    </w:p>
    <w:p w14:paraId="254E0B85" w14:textId="1B3B04E7" w:rsidR="00E772F6" w:rsidRDefault="00E772F6" w:rsidP="00C04890">
      <w:pPr>
        <w:pStyle w:val="ListParagraph"/>
        <w:numPr>
          <w:ilvl w:val="0"/>
          <w:numId w:val="15"/>
        </w:numPr>
        <w:rPr>
          <w:rFonts w:ascii="Times New Roman" w:hAnsi="Times New Roman" w:cs="Times New Roman"/>
        </w:rPr>
      </w:pPr>
      <w:r w:rsidRPr="0072716F">
        <w:rPr>
          <w:rFonts w:ascii="Times New Roman" w:hAnsi="Times New Roman" w:cs="Times New Roman"/>
        </w:rPr>
        <w:t xml:space="preserve">Maintain records of volunteer hours, travel and </w:t>
      </w:r>
      <w:proofErr w:type="gramStart"/>
      <w:r w:rsidRPr="0072716F">
        <w:rPr>
          <w:rFonts w:ascii="Times New Roman" w:hAnsi="Times New Roman" w:cs="Times New Roman"/>
        </w:rPr>
        <w:t>other</w:t>
      </w:r>
      <w:proofErr w:type="gramEnd"/>
      <w:r w:rsidRPr="0072716F">
        <w:rPr>
          <w:rFonts w:ascii="Times New Roman" w:hAnsi="Times New Roman" w:cs="Times New Roman"/>
        </w:rPr>
        <w:t xml:space="preserve"> budget tracking, as needed. </w:t>
      </w:r>
    </w:p>
    <w:p w14:paraId="4237D79A" w14:textId="3A84113E" w:rsidR="004868B9" w:rsidRPr="0072716F" w:rsidRDefault="004868B9" w:rsidP="00C04890">
      <w:pPr>
        <w:pStyle w:val="ListParagraph"/>
        <w:numPr>
          <w:ilvl w:val="0"/>
          <w:numId w:val="15"/>
        </w:numPr>
        <w:rPr>
          <w:rFonts w:ascii="Times New Roman" w:hAnsi="Times New Roman" w:cs="Times New Roman"/>
        </w:rPr>
      </w:pPr>
      <w:r>
        <w:rPr>
          <w:rFonts w:ascii="Times New Roman" w:hAnsi="Times New Roman" w:cs="Times New Roman"/>
        </w:rPr>
        <w:t>Be the main Point of Contact with MMW</w:t>
      </w:r>
    </w:p>
    <w:p w14:paraId="26F5FF98" w14:textId="62E92060" w:rsidR="00BA4DE5" w:rsidRDefault="00C04890" w:rsidP="00897F4B">
      <w:pPr>
        <w:pStyle w:val="Heading2"/>
      </w:pPr>
      <w:bookmarkStart w:id="45" w:name="_Toc86756651"/>
      <w:r w:rsidRPr="0072716F">
        <w:t>6</w:t>
      </w:r>
      <w:r w:rsidR="007670FB" w:rsidRPr="0072716F">
        <w:t xml:space="preserve">.1 </w:t>
      </w:r>
      <w:r w:rsidR="00BA4DE5">
        <w:t>F</w:t>
      </w:r>
      <w:r w:rsidR="00BE269E">
        <w:t xml:space="preserve">lathead </w:t>
      </w:r>
      <w:r w:rsidR="00BA4DE5">
        <w:t>L</w:t>
      </w:r>
      <w:r w:rsidR="00BE269E">
        <w:t xml:space="preserve">ake </w:t>
      </w:r>
      <w:r w:rsidR="00BA4DE5">
        <w:t>B</w:t>
      </w:r>
      <w:r w:rsidR="00BE269E">
        <w:t xml:space="preserve">iological </w:t>
      </w:r>
      <w:r w:rsidR="00BA4DE5">
        <w:t>S</w:t>
      </w:r>
      <w:r w:rsidR="00BE269E">
        <w:t>tation (FLBS)</w:t>
      </w:r>
      <w:r w:rsidR="00BA4DE5">
        <w:t xml:space="preserve"> Database</w:t>
      </w:r>
      <w:bookmarkEnd w:id="45"/>
    </w:p>
    <w:p w14:paraId="54B2ABEB" w14:textId="7796388F" w:rsidR="00BA4DE5" w:rsidRPr="00BA4DE5" w:rsidRDefault="00BA4DE5" w:rsidP="00BA4DE5">
      <w:pPr>
        <w:rPr>
          <w:rFonts w:ascii="Times New Roman" w:hAnsi="Times New Roman"/>
          <w:szCs w:val="22"/>
        </w:rPr>
      </w:pPr>
      <w:r>
        <w:rPr>
          <w:rFonts w:ascii="Times New Roman" w:hAnsi="Times New Roman"/>
          <w:szCs w:val="22"/>
        </w:rPr>
        <w:t xml:space="preserve">All data produced in </w:t>
      </w:r>
      <w:r w:rsidR="00BE269E">
        <w:rPr>
          <w:rFonts w:ascii="Times New Roman" w:hAnsi="Times New Roman"/>
          <w:szCs w:val="22"/>
        </w:rPr>
        <w:t xml:space="preserve">the FLBS </w:t>
      </w:r>
      <w:r>
        <w:rPr>
          <w:rFonts w:ascii="Times New Roman" w:hAnsi="Times New Roman"/>
          <w:szCs w:val="22"/>
        </w:rPr>
        <w:t>F</w:t>
      </w:r>
      <w:r w:rsidR="00BE269E">
        <w:rPr>
          <w:rFonts w:ascii="Times New Roman" w:hAnsi="Times New Roman"/>
          <w:szCs w:val="22"/>
        </w:rPr>
        <w:t xml:space="preserve">reshwater </w:t>
      </w:r>
      <w:r>
        <w:rPr>
          <w:rFonts w:ascii="Times New Roman" w:hAnsi="Times New Roman"/>
          <w:szCs w:val="22"/>
        </w:rPr>
        <w:t>R</w:t>
      </w:r>
      <w:r w:rsidR="00BE269E">
        <w:rPr>
          <w:rFonts w:ascii="Times New Roman" w:hAnsi="Times New Roman"/>
          <w:szCs w:val="22"/>
        </w:rPr>
        <w:t xml:space="preserve">esearch </w:t>
      </w:r>
      <w:r>
        <w:rPr>
          <w:rFonts w:ascii="Times New Roman" w:hAnsi="Times New Roman"/>
          <w:szCs w:val="22"/>
        </w:rPr>
        <w:t>L</w:t>
      </w:r>
      <w:r w:rsidR="00BE269E">
        <w:rPr>
          <w:rFonts w:ascii="Times New Roman" w:hAnsi="Times New Roman"/>
          <w:szCs w:val="22"/>
        </w:rPr>
        <w:t>ab (FRL)</w:t>
      </w:r>
      <w:r>
        <w:rPr>
          <w:rFonts w:ascii="Times New Roman" w:hAnsi="Times New Roman"/>
          <w:szCs w:val="22"/>
        </w:rPr>
        <w:t xml:space="preserve"> will be uploaded into the Flathead Lake Biological Station’s database and data will be shared with FLBS researchers. All groups funded by MMW will need to sign a M</w:t>
      </w:r>
      <w:r w:rsidR="00BE269E">
        <w:rPr>
          <w:rFonts w:ascii="Times New Roman" w:hAnsi="Times New Roman"/>
          <w:szCs w:val="22"/>
        </w:rPr>
        <w:t xml:space="preserve">emorandum of </w:t>
      </w:r>
      <w:r>
        <w:rPr>
          <w:rFonts w:ascii="Times New Roman" w:hAnsi="Times New Roman"/>
          <w:szCs w:val="22"/>
        </w:rPr>
        <w:t>U</w:t>
      </w:r>
      <w:r w:rsidR="00BE269E">
        <w:rPr>
          <w:rFonts w:ascii="Times New Roman" w:hAnsi="Times New Roman"/>
          <w:szCs w:val="22"/>
        </w:rPr>
        <w:t>nderstanding (MOU)</w:t>
      </w:r>
      <w:r>
        <w:rPr>
          <w:rFonts w:ascii="Times New Roman" w:hAnsi="Times New Roman"/>
          <w:szCs w:val="22"/>
        </w:rPr>
        <w:t xml:space="preserve"> with FLBS.</w:t>
      </w:r>
    </w:p>
    <w:p w14:paraId="620D6620" w14:textId="24882B84" w:rsidR="0086464D" w:rsidRPr="0072716F" w:rsidRDefault="00BA4DE5" w:rsidP="00897F4B">
      <w:pPr>
        <w:pStyle w:val="Heading2"/>
      </w:pPr>
      <w:bookmarkStart w:id="46" w:name="_Toc86756652"/>
      <w:r>
        <w:t xml:space="preserve">6.2 </w:t>
      </w:r>
      <w:r w:rsidR="00D964B3">
        <w:t xml:space="preserve">Montana </w:t>
      </w:r>
      <w:r w:rsidR="0086464D" w:rsidRPr="0072716F">
        <w:t>DEQ’s MT-</w:t>
      </w:r>
      <w:proofErr w:type="spellStart"/>
      <w:r w:rsidR="0086464D" w:rsidRPr="0072716F">
        <w:t>eWQX</w:t>
      </w:r>
      <w:proofErr w:type="spellEnd"/>
      <w:r w:rsidR="0086464D" w:rsidRPr="0072716F">
        <w:t xml:space="preserve"> database and Data Quality Review</w:t>
      </w:r>
      <w:bookmarkEnd w:id="46"/>
    </w:p>
    <w:p w14:paraId="4A5BA182" w14:textId="02D9CFF2" w:rsidR="00E772F6" w:rsidRPr="0072716F" w:rsidRDefault="00BA4DE5" w:rsidP="00E772F6">
      <w:pPr>
        <w:rPr>
          <w:rFonts w:ascii="Times New Roman" w:hAnsi="Times New Roman"/>
          <w:szCs w:val="22"/>
        </w:rPr>
      </w:pPr>
      <w:r>
        <w:rPr>
          <w:rFonts w:ascii="Times New Roman" w:hAnsi="Times New Roman"/>
          <w:bCs/>
          <w:szCs w:val="22"/>
        </w:rPr>
        <w:t>FRL</w:t>
      </w:r>
      <w:r w:rsidR="00E772F6" w:rsidRPr="0072716F">
        <w:rPr>
          <w:rFonts w:ascii="Times New Roman" w:hAnsi="Times New Roman"/>
          <w:szCs w:val="22"/>
        </w:rPr>
        <w:t xml:space="preserve"> will prepare and analyze the samples in accordance with the chain-of-custody forms and analytical methods specified in </w:t>
      </w:r>
      <w:r w:rsidR="00E772F6" w:rsidRPr="0072716F">
        <w:rPr>
          <w:rFonts w:ascii="Times New Roman" w:hAnsi="Times New Roman"/>
          <w:b/>
          <w:szCs w:val="22"/>
        </w:rPr>
        <w:t xml:space="preserve">Table </w:t>
      </w:r>
      <w:r w:rsidR="00BB2B83" w:rsidRPr="0072716F">
        <w:rPr>
          <w:rFonts w:ascii="Times New Roman" w:hAnsi="Times New Roman"/>
          <w:b/>
          <w:szCs w:val="22"/>
        </w:rPr>
        <w:t>6</w:t>
      </w:r>
      <w:r w:rsidR="00E772F6" w:rsidRPr="0072716F">
        <w:rPr>
          <w:rFonts w:ascii="Times New Roman" w:hAnsi="Times New Roman"/>
          <w:szCs w:val="22"/>
        </w:rPr>
        <w:t xml:space="preserve">. </w:t>
      </w:r>
      <w:r>
        <w:rPr>
          <w:rFonts w:ascii="Times New Roman" w:hAnsi="Times New Roman"/>
          <w:szCs w:val="22"/>
        </w:rPr>
        <w:t>FRL</w:t>
      </w:r>
      <w:r w:rsidR="00E772F6" w:rsidRPr="0072716F">
        <w:rPr>
          <w:rFonts w:ascii="Times New Roman" w:hAnsi="Times New Roman"/>
          <w:szCs w:val="22"/>
        </w:rPr>
        <w:t xml:space="preserve"> will then supply the project coordinator with laboratory analytical reports and Electronic Data Deliverable (EDD) spreadsheets. </w:t>
      </w:r>
    </w:p>
    <w:p w14:paraId="384FE70C" w14:textId="77777777" w:rsidR="00E772F6" w:rsidRPr="0072716F" w:rsidRDefault="00E772F6" w:rsidP="00E772F6">
      <w:pPr>
        <w:rPr>
          <w:rFonts w:ascii="Times New Roman" w:hAnsi="Times New Roman"/>
          <w:szCs w:val="22"/>
        </w:rPr>
      </w:pPr>
    </w:p>
    <w:p w14:paraId="6C5F83A2" w14:textId="2E4AF78F" w:rsidR="00E772F6" w:rsidRPr="0072716F" w:rsidRDefault="00E772F6" w:rsidP="00E772F6">
      <w:pPr>
        <w:spacing w:after="120"/>
        <w:rPr>
          <w:rFonts w:ascii="Times New Roman" w:hAnsi="Times New Roman"/>
          <w:szCs w:val="22"/>
        </w:rPr>
      </w:pPr>
      <w:r w:rsidRPr="0072716F">
        <w:rPr>
          <w:rFonts w:ascii="Times New Roman" w:hAnsi="Times New Roman"/>
          <w:szCs w:val="22"/>
        </w:rPr>
        <w:t xml:space="preserve">If </w:t>
      </w:r>
      <w:r w:rsidR="00BA4DE5">
        <w:rPr>
          <w:rFonts w:ascii="Times New Roman" w:hAnsi="Times New Roman"/>
          <w:szCs w:val="22"/>
        </w:rPr>
        <w:t>MMW</w:t>
      </w:r>
      <w:r w:rsidRPr="0072716F">
        <w:rPr>
          <w:rFonts w:ascii="Times New Roman" w:hAnsi="Times New Roman"/>
          <w:szCs w:val="22"/>
        </w:rPr>
        <w:t xml:space="preserve"> funding is received in support of the monitoring project, all data collected must be entered by the project coordinator into DEQ’s MT-eWQX database (also known as EQuIS). Instructions for preparing, validating and submitting the EDD to MT-eWQX must be followed (available at </w:t>
      </w:r>
      <w:hyperlink r:id="rId20" w:history="1">
        <w:r w:rsidRPr="0072716F">
          <w:rPr>
            <w:rStyle w:val="Hyperlink"/>
            <w:rFonts w:ascii="Times New Roman" w:hAnsi="Times New Roman"/>
            <w:szCs w:val="22"/>
          </w:rPr>
          <w:t>http://deq.mt.gov/Water/SurfaceWater/SubmitData</w:t>
        </w:r>
      </w:hyperlink>
      <w:r w:rsidRPr="0072716F">
        <w:rPr>
          <w:rFonts w:ascii="Times New Roman" w:hAnsi="Times New Roman"/>
          <w:szCs w:val="22"/>
        </w:rPr>
        <w:t>). For example, steps include:</w:t>
      </w:r>
    </w:p>
    <w:p w14:paraId="2749DA9C" w14:textId="77777777" w:rsidR="00E772F6" w:rsidRPr="0072716F" w:rsidRDefault="00E772F6" w:rsidP="00C04890">
      <w:pPr>
        <w:numPr>
          <w:ilvl w:val="0"/>
          <w:numId w:val="16"/>
        </w:numPr>
        <w:spacing w:after="120"/>
        <w:rPr>
          <w:rFonts w:ascii="Times New Roman" w:hAnsi="Times New Roman"/>
          <w:szCs w:val="22"/>
        </w:rPr>
      </w:pPr>
      <w:r w:rsidRPr="0072716F">
        <w:rPr>
          <w:rFonts w:ascii="Times New Roman" w:hAnsi="Times New Roman"/>
          <w:szCs w:val="22"/>
        </w:rPr>
        <w:t xml:space="preserve">Compiling data (including site information, field measurements and lab results), </w:t>
      </w:r>
    </w:p>
    <w:p w14:paraId="575456C8" w14:textId="77777777" w:rsidR="00E772F6" w:rsidRPr="0072716F" w:rsidRDefault="00E772F6" w:rsidP="00C04890">
      <w:pPr>
        <w:numPr>
          <w:ilvl w:val="0"/>
          <w:numId w:val="16"/>
        </w:numPr>
        <w:spacing w:after="120"/>
        <w:rPr>
          <w:rFonts w:ascii="Times New Roman" w:hAnsi="Times New Roman"/>
          <w:szCs w:val="22"/>
        </w:rPr>
      </w:pPr>
      <w:r w:rsidRPr="0072716F">
        <w:rPr>
          <w:rFonts w:ascii="Times New Roman" w:hAnsi="Times New Roman"/>
          <w:szCs w:val="22"/>
        </w:rPr>
        <w:t xml:space="preserve">Transforming the data into the required format, </w:t>
      </w:r>
    </w:p>
    <w:p w14:paraId="599214C4" w14:textId="77777777" w:rsidR="00E772F6" w:rsidRPr="0072716F" w:rsidRDefault="00E772F6" w:rsidP="00C04890">
      <w:pPr>
        <w:numPr>
          <w:ilvl w:val="0"/>
          <w:numId w:val="16"/>
        </w:numPr>
        <w:spacing w:after="120"/>
        <w:rPr>
          <w:rFonts w:ascii="Times New Roman" w:hAnsi="Times New Roman"/>
          <w:szCs w:val="22"/>
        </w:rPr>
      </w:pPr>
      <w:r w:rsidRPr="0072716F">
        <w:rPr>
          <w:rFonts w:ascii="Times New Roman" w:hAnsi="Times New Roman"/>
          <w:szCs w:val="22"/>
        </w:rPr>
        <w:t xml:space="preserve">Performing a thorough quality control check of the data to correct errors, qualify problematic sample result values with data flags, etc., </w:t>
      </w:r>
    </w:p>
    <w:p w14:paraId="54338270" w14:textId="5904B943" w:rsidR="00E772F6" w:rsidRPr="0072716F" w:rsidRDefault="00E772F6" w:rsidP="00C04890">
      <w:pPr>
        <w:numPr>
          <w:ilvl w:val="0"/>
          <w:numId w:val="16"/>
        </w:numPr>
        <w:spacing w:after="120"/>
        <w:rPr>
          <w:rFonts w:ascii="Times New Roman" w:hAnsi="Times New Roman"/>
          <w:szCs w:val="22"/>
        </w:rPr>
      </w:pPr>
      <w:r w:rsidRPr="0072716F">
        <w:rPr>
          <w:rFonts w:ascii="Times New Roman" w:hAnsi="Times New Roman"/>
          <w:szCs w:val="22"/>
        </w:rPr>
        <w:lastRenderedPageBreak/>
        <w:t xml:space="preserve">Validating the data, and </w:t>
      </w:r>
      <w:r w:rsidR="00D52613">
        <w:rPr>
          <w:rFonts w:ascii="Times New Roman" w:hAnsi="Times New Roman"/>
          <w:szCs w:val="22"/>
        </w:rPr>
        <w:t>adding field data to the EDD prior to upload</w:t>
      </w:r>
      <w:r w:rsidR="00417451">
        <w:rPr>
          <w:rFonts w:ascii="Times New Roman" w:hAnsi="Times New Roman"/>
          <w:szCs w:val="22"/>
        </w:rPr>
        <w:t>,</w:t>
      </w:r>
    </w:p>
    <w:p w14:paraId="571FD75B" w14:textId="51B82066" w:rsidR="00E772F6" w:rsidRDefault="00E772F6" w:rsidP="00C04890">
      <w:pPr>
        <w:numPr>
          <w:ilvl w:val="0"/>
          <w:numId w:val="16"/>
        </w:numPr>
        <w:rPr>
          <w:rFonts w:ascii="Times New Roman" w:hAnsi="Times New Roman"/>
          <w:szCs w:val="22"/>
        </w:rPr>
      </w:pPr>
      <w:r w:rsidRPr="0072716F">
        <w:rPr>
          <w:rFonts w:ascii="Times New Roman" w:hAnsi="Times New Roman"/>
          <w:szCs w:val="22"/>
        </w:rPr>
        <w:t xml:space="preserve">Submitting EDDs to MT-eWQX.  </w:t>
      </w:r>
    </w:p>
    <w:p w14:paraId="6BECC8E2" w14:textId="77777777" w:rsidR="00725D0F" w:rsidRDefault="00725D0F" w:rsidP="00725D0F">
      <w:pPr>
        <w:rPr>
          <w:rFonts w:ascii="Times New Roman" w:hAnsi="Times New Roman"/>
          <w:szCs w:val="22"/>
        </w:rPr>
      </w:pPr>
    </w:p>
    <w:p w14:paraId="1FBFCAFD" w14:textId="6A38CC84" w:rsidR="00725D0F" w:rsidRPr="00897F4B" w:rsidRDefault="00725D0F" w:rsidP="00897F4B">
      <w:pPr>
        <w:pStyle w:val="Heading2"/>
      </w:pPr>
      <w:bookmarkStart w:id="47" w:name="_Toc86756653"/>
      <w:r w:rsidRPr="00897F4B">
        <w:t>6.</w:t>
      </w:r>
      <w:r w:rsidR="00897F4B" w:rsidRPr="00897F4B">
        <w:t>3</w:t>
      </w:r>
      <w:r w:rsidRPr="00897F4B">
        <w:t xml:space="preserve"> Project ID </w:t>
      </w:r>
      <w:bookmarkEnd w:id="47"/>
    </w:p>
    <w:p w14:paraId="1133B0A7" w14:textId="77777777" w:rsidR="00F3433D" w:rsidRPr="00F3433D" w:rsidRDefault="00F3433D" w:rsidP="00F3433D">
      <w:pPr>
        <w:rPr>
          <w:rFonts w:ascii="Times New Roman" w:hAnsi="Times New Roman"/>
          <w:bCs/>
        </w:rPr>
      </w:pPr>
      <w:r w:rsidRPr="00F3433D">
        <w:rPr>
          <w:rFonts w:ascii="Times New Roman" w:hAnsi="Times New Roman"/>
          <w:bCs/>
          <w:color w:val="FF0000"/>
        </w:rPr>
        <w:t xml:space="preserve">The purpose of this section is to state your Project ID, Name, and Description that will be used during EDD submission to the </w:t>
      </w:r>
      <w:proofErr w:type="spellStart"/>
      <w:r w:rsidRPr="00F3433D">
        <w:rPr>
          <w:rFonts w:ascii="Times New Roman" w:hAnsi="Times New Roman"/>
          <w:color w:val="FF0000"/>
        </w:rPr>
        <w:t>EQuIS</w:t>
      </w:r>
      <w:proofErr w:type="spellEnd"/>
      <w:r w:rsidRPr="00F3433D">
        <w:rPr>
          <w:rFonts w:ascii="Times New Roman" w:hAnsi="Times New Roman"/>
          <w:color w:val="FF0000"/>
        </w:rPr>
        <w:t xml:space="preserve"> (MT-</w:t>
      </w:r>
      <w:proofErr w:type="spellStart"/>
      <w:r w:rsidRPr="00F3433D">
        <w:rPr>
          <w:rFonts w:ascii="Times New Roman" w:hAnsi="Times New Roman"/>
          <w:color w:val="FF0000"/>
        </w:rPr>
        <w:t>eWQX</w:t>
      </w:r>
      <w:proofErr w:type="spellEnd"/>
      <w:r w:rsidRPr="00F3433D">
        <w:rPr>
          <w:rFonts w:ascii="Times New Roman" w:hAnsi="Times New Roman"/>
          <w:color w:val="FF0000"/>
        </w:rPr>
        <w:t xml:space="preserve">) database. If you have submitted data to </w:t>
      </w:r>
      <w:proofErr w:type="spellStart"/>
      <w:r w:rsidRPr="00F3433D">
        <w:rPr>
          <w:rFonts w:ascii="Times New Roman" w:hAnsi="Times New Roman"/>
          <w:color w:val="FF0000"/>
        </w:rPr>
        <w:t>EQuIS</w:t>
      </w:r>
      <w:proofErr w:type="spellEnd"/>
      <w:r w:rsidRPr="00F3433D">
        <w:rPr>
          <w:rFonts w:ascii="Times New Roman" w:hAnsi="Times New Roman"/>
          <w:color w:val="FF0000"/>
        </w:rPr>
        <w:t xml:space="preserve"> in previous years</w:t>
      </w:r>
      <w:r w:rsidRPr="00F3433D">
        <w:rPr>
          <w:rFonts w:ascii="Times New Roman" w:hAnsi="Times New Roman"/>
          <w:bCs/>
          <w:color w:val="FF0000"/>
        </w:rPr>
        <w:t xml:space="preserve"> for your project, state your established information. </w:t>
      </w:r>
      <w:r w:rsidRPr="00F3433D">
        <w:rPr>
          <w:rFonts w:ascii="Times New Roman" w:hAnsi="Times New Roman"/>
          <w:bCs/>
        </w:rPr>
        <w:t xml:space="preserve"> </w:t>
      </w:r>
    </w:p>
    <w:p w14:paraId="04F9861E" w14:textId="0FFB392F" w:rsidR="00725D0F" w:rsidRPr="00F3433D" w:rsidRDefault="00F3433D" w:rsidP="00F3433D">
      <w:pPr>
        <w:pStyle w:val="ListParagraph"/>
        <w:numPr>
          <w:ilvl w:val="0"/>
          <w:numId w:val="21"/>
        </w:numPr>
        <w:rPr>
          <w:rFonts w:ascii="Times New Roman" w:hAnsi="Times New Roman" w:cs="Times New Roman"/>
          <w:color w:val="0070C0"/>
        </w:rPr>
      </w:pPr>
      <w:r w:rsidRPr="00F3433D">
        <w:rPr>
          <w:rFonts w:ascii="Times New Roman" w:hAnsi="Times New Roman" w:cs="Times New Roman"/>
          <w:b/>
          <w:bCs/>
          <w:color w:val="0070C0"/>
          <w:u w:val="single"/>
        </w:rPr>
        <w:t>*Note:</w:t>
      </w:r>
      <w:r w:rsidRPr="00F3433D">
        <w:rPr>
          <w:rFonts w:ascii="Times New Roman" w:hAnsi="Times New Roman" w:cs="Times New Roman"/>
          <w:color w:val="0070C0"/>
        </w:rPr>
        <w:t xml:space="preserve"> Guidance on Project ID naming conventions can be found in the </w:t>
      </w:r>
      <w:r w:rsidRPr="00F3433D">
        <w:rPr>
          <w:rFonts w:ascii="Times New Roman" w:hAnsi="Times New Roman" w:cs="Times New Roman"/>
          <w:i/>
          <w:iCs/>
          <w:color w:val="0070C0"/>
        </w:rPr>
        <w:t xml:space="preserve">Overview of Project and Station Naming for DEQ’s </w:t>
      </w:r>
      <w:proofErr w:type="spellStart"/>
      <w:r w:rsidRPr="00F3433D">
        <w:rPr>
          <w:rFonts w:ascii="Times New Roman" w:hAnsi="Times New Roman" w:cs="Times New Roman"/>
          <w:i/>
          <w:iCs/>
          <w:color w:val="0070C0"/>
        </w:rPr>
        <w:t>EQuIS</w:t>
      </w:r>
      <w:proofErr w:type="spellEnd"/>
      <w:r w:rsidRPr="00F3433D">
        <w:rPr>
          <w:rFonts w:ascii="Times New Roman" w:hAnsi="Times New Roman" w:cs="Times New Roman"/>
          <w:i/>
          <w:iCs/>
          <w:color w:val="0070C0"/>
        </w:rPr>
        <w:t xml:space="preserve"> (MT-</w:t>
      </w:r>
      <w:proofErr w:type="spellStart"/>
      <w:r w:rsidRPr="00F3433D">
        <w:rPr>
          <w:rFonts w:ascii="Times New Roman" w:hAnsi="Times New Roman" w:cs="Times New Roman"/>
          <w:i/>
          <w:iCs/>
          <w:color w:val="0070C0"/>
        </w:rPr>
        <w:t>eWQX</w:t>
      </w:r>
      <w:proofErr w:type="spellEnd"/>
      <w:r w:rsidRPr="00F3433D">
        <w:rPr>
          <w:rFonts w:ascii="Times New Roman" w:hAnsi="Times New Roman" w:cs="Times New Roman"/>
          <w:i/>
          <w:iCs/>
          <w:color w:val="0070C0"/>
        </w:rPr>
        <w:t>) Database</w:t>
      </w:r>
      <w:r w:rsidRPr="00F3433D">
        <w:rPr>
          <w:rFonts w:ascii="Times New Roman" w:hAnsi="Times New Roman" w:cs="Times New Roman"/>
          <w:color w:val="0070C0"/>
        </w:rPr>
        <w:t xml:space="preserve"> document located at </w:t>
      </w:r>
      <w:hyperlink r:id="rId21" w:history="1">
        <w:r w:rsidRPr="00F3433D">
          <w:rPr>
            <w:rStyle w:val="Hyperlink"/>
            <w:rFonts w:ascii="Times New Roman" w:hAnsi="Times New Roman" w:cs="Times New Roman"/>
            <w:color w:val="0070C0"/>
          </w:rPr>
          <w:t>https://deq.mt.gov/water/Programs/sw</w:t>
        </w:r>
      </w:hyperlink>
      <w:r w:rsidRPr="00F3433D">
        <w:rPr>
          <w:rFonts w:ascii="Times New Roman" w:hAnsi="Times New Roman" w:cs="Times New Roman"/>
          <w:color w:val="0070C0"/>
        </w:rPr>
        <w:t xml:space="preserve">. </w:t>
      </w:r>
    </w:p>
    <w:p w14:paraId="169FD9C7" w14:textId="6DF00804" w:rsidR="0086464D" w:rsidRPr="0072716F" w:rsidRDefault="00C04890" w:rsidP="00897F4B">
      <w:pPr>
        <w:pStyle w:val="Heading2"/>
      </w:pPr>
      <w:bookmarkStart w:id="48" w:name="_Toc86756654"/>
      <w:r w:rsidRPr="0072716F">
        <w:t>6</w:t>
      </w:r>
      <w:r w:rsidR="007670FB" w:rsidRPr="0072716F">
        <w:t>.</w:t>
      </w:r>
      <w:r w:rsidR="00897F4B">
        <w:t>4</w:t>
      </w:r>
      <w:r w:rsidR="007670FB" w:rsidRPr="0072716F">
        <w:t xml:space="preserve"> </w:t>
      </w:r>
      <w:r w:rsidR="0086464D" w:rsidRPr="0072716F">
        <w:t>Other Data Management Approaches</w:t>
      </w:r>
      <w:bookmarkEnd w:id="48"/>
    </w:p>
    <w:p w14:paraId="14CF8BCC" w14:textId="77777777" w:rsidR="0086464D" w:rsidRPr="0072716F" w:rsidRDefault="0086464D" w:rsidP="0086464D">
      <w:pPr>
        <w:rPr>
          <w:rFonts w:ascii="Times New Roman" w:hAnsi="Times New Roman"/>
          <w:color w:val="FF0000"/>
        </w:rPr>
      </w:pPr>
      <w:bookmarkStart w:id="49" w:name="_Toc445199663"/>
      <w:bookmarkStart w:id="50" w:name="_Toc445200330"/>
      <w:bookmarkStart w:id="51" w:name="_Toc445200525"/>
      <w:bookmarkStart w:id="52" w:name="_Toc445200602"/>
      <w:bookmarkStart w:id="53" w:name="_Toc445200671"/>
      <w:bookmarkStart w:id="54" w:name="_Toc445200746"/>
      <w:bookmarkStart w:id="55" w:name="_Toc445201038"/>
      <w:bookmarkStart w:id="56" w:name="_Toc445199665"/>
      <w:bookmarkStart w:id="57" w:name="_Toc445200332"/>
      <w:bookmarkStart w:id="58" w:name="_Toc445200527"/>
      <w:bookmarkStart w:id="59" w:name="_Toc445200604"/>
      <w:bookmarkStart w:id="60" w:name="_Toc445200673"/>
      <w:bookmarkStart w:id="61" w:name="_Toc445200748"/>
      <w:bookmarkStart w:id="62" w:name="_Toc445201040"/>
      <w:bookmarkStart w:id="63" w:name="_Toc445199666"/>
      <w:bookmarkStart w:id="64" w:name="_Toc445200333"/>
      <w:bookmarkStart w:id="65" w:name="_Toc445200528"/>
      <w:bookmarkStart w:id="66" w:name="_Toc445200605"/>
      <w:bookmarkStart w:id="67" w:name="_Toc445200674"/>
      <w:bookmarkStart w:id="68" w:name="_Toc445200749"/>
      <w:bookmarkStart w:id="69" w:name="_Toc445201041"/>
      <w:bookmarkStart w:id="70" w:name="_Toc445199686"/>
      <w:bookmarkStart w:id="71" w:name="_Toc445200353"/>
      <w:bookmarkStart w:id="72" w:name="_Toc445200548"/>
      <w:bookmarkStart w:id="73" w:name="_Toc445200625"/>
      <w:bookmarkStart w:id="74" w:name="_Toc445200694"/>
      <w:bookmarkStart w:id="75" w:name="_Toc445200769"/>
      <w:bookmarkStart w:id="76" w:name="_Toc445201061"/>
      <w:bookmarkStart w:id="77" w:name="_Toc445199692"/>
      <w:bookmarkStart w:id="78" w:name="_Toc445200359"/>
      <w:bookmarkStart w:id="79" w:name="_Toc445200554"/>
      <w:bookmarkStart w:id="80" w:name="_Toc445200631"/>
      <w:bookmarkStart w:id="81" w:name="_Toc445200700"/>
      <w:bookmarkStart w:id="82" w:name="_Toc445200775"/>
      <w:bookmarkStart w:id="83" w:name="_Toc445201067"/>
      <w:bookmarkStart w:id="84" w:name="_Toc21869454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72716F">
        <w:rPr>
          <w:rFonts w:ascii="Times New Roman" w:hAnsi="Times New Roman"/>
          <w:color w:val="FF0000"/>
        </w:rPr>
        <w:t xml:space="preserve">Specify any other data management approaches that will be used. </w:t>
      </w:r>
    </w:p>
    <w:bookmarkEnd w:id="84"/>
    <w:p w14:paraId="1B6ACF82" w14:textId="77777777" w:rsidR="003F6B66" w:rsidRPr="0072716F" w:rsidRDefault="003F6B66" w:rsidP="003F6B66">
      <w:pPr>
        <w:numPr>
          <w:ilvl w:val="0"/>
          <w:numId w:val="11"/>
        </w:numPr>
        <w:rPr>
          <w:rFonts w:ascii="Times New Roman" w:eastAsiaTheme="minorHAnsi" w:hAnsi="Times New Roman"/>
          <w:color w:val="0070C0"/>
          <w:szCs w:val="22"/>
        </w:rPr>
      </w:pPr>
      <w:r w:rsidRPr="0072716F">
        <w:rPr>
          <w:rFonts w:ascii="Times New Roman" w:eastAsiaTheme="minorHAnsi" w:hAnsi="Times New Roman"/>
          <w:color w:val="0070C0"/>
          <w:szCs w:val="22"/>
        </w:rPr>
        <w:t xml:space="preserve">For example, will you also upload other quantitative data that are not laboratory results (such as instantaneous measurements from field meters and flow measurements) into the database? Will you scan and archive electronic copies of all field forms, or hard copies? Will you use a naming convention or filing system to manage photos? </w:t>
      </w:r>
    </w:p>
    <w:p w14:paraId="0899852D" w14:textId="0544AAC1" w:rsidR="008B7632" w:rsidRPr="0072716F" w:rsidRDefault="008B7632" w:rsidP="001C07F7">
      <w:pPr>
        <w:rPr>
          <w:rFonts w:ascii="Times New Roman" w:hAnsi="Times New Roman"/>
          <w:b/>
          <w:szCs w:val="22"/>
        </w:rPr>
      </w:pPr>
    </w:p>
    <w:p w14:paraId="5E9B5D94" w14:textId="73CA875D" w:rsidR="007159AA" w:rsidRPr="0072716F" w:rsidRDefault="00C04890" w:rsidP="007670FB">
      <w:pPr>
        <w:pStyle w:val="Heading1"/>
        <w:rPr>
          <w:rFonts w:ascii="Times New Roman" w:hAnsi="Times New Roman" w:cs="Times New Roman"/>
        </w:rPr>
      </w:pPr>
      <w:bookmarkStart w:id="85" w:name="_Toc86756655"/>
      <w:r w:rsidRPr="0072716F">
        <w:rPr>
          <w:rFonts w:ascii="Times New Roman" w:hAnsi="Times New Roman" w:cs="Times New Roman"/>
        </w:rPr>
        <w:t>7</w:t>
      </w:r>
      <w:bookmarkStart w:id="86" w:name="_Toc218694551"/>
      <w:bookmarkStart w:id="87" w:name="_Toc67755744"/>
      <w:bookmarkEnd w:id="14"/>
      <w:r w:rsidR="005F1B8B" w:rsidRPr="0072716F">
        <w:rPr>
          <w:rFonts w:ascii="Times New Roman" w:hAnsi="Times New Roman" w:cs="Times New Roman"/>
        </w:rPr>
        <w:t xml:space="preserve">.0 </w:t>
      </w:r>
      <w:r w:rsidR="0086464D" w:rsidRPr="0072716F">
        <w:rPr>
          <w:rFonts w:ascii="Times New Roman" w:hAnsi="Times New Roman" w:cs="Times New Roman"/>
        </w:rPr>
        <w:t>Data Analysis</w:t>
      </w:r>
      <w:bookmarkEnd w:id="86"/>
      <w:r w:rsidRPr="0072716F">
        <w:rPr>
          <w:rFonts w:ascii="Times New Roman" w:hAnsi="Times New Roman" w:cs="Times New Roman"/>
        </w:rPr>
        <w:t xml:space="preserve"> and Reporting</w:t>
      </w:r>
      <w:bookmarkEnd w:id="85"/>
    </w:p>
    <w:p w14:paraId="5ACE8020" w14:textId="20B2A7E2" w:rsidR="008B7632" w:rsidRPr="0072716F" w:rsidRDefault="008B7632" w:rsidP="008B7632">
      <w:pPr>
        <w:rPr>
          <w:rFonts w:ascii="Times New Roman" w:hAnsi="Times New Roman"/>
          <w:color w:val="FF0000"/>
          <w:szCs w:val="22"/>
        </w:rPr>
      </w:pPr>
      <w:r w:rsidRPr="0072716F">
        <w:rPr>
          <w:rFonts w:ascii="Times New Roman" w:hAnsi="Times New Roman"/>
          <w:color w:val="FF0000"/>
          <w:szCs w:val="22"/>
        </w:rPr>
        <w:t xml:space="preserve">The purpose of this section is to map out </w:t>
      </w:r>
      <w:r w:rsidR="005D2EDF" w:rsidRPr="0072716F">
        <w:rPr>
          <w:rFonts w:ascii="Times New Roman" w:hAnsi="Times New Roman"/>
          <w:color w:val="FF0000"/>
          <w:szCs w:val="22"/>
        </w:rPr>
        <w:t>your inte</w:t>
      </w:r>
      <w:r w:rsidRPr="0072716F">
        <w:rPr>
          <w:rFonts w:ascii="Times New Roman" w:hAnsi="Times New Roman"/>
          <w:color w:val="FF0000"/>
          <w:szCs w:val="22"/>
        </w:rPr>
        <w:t xml:space="preserve">nded plan for </w:t>
      </w:r>
      <w:r w:rsidR="005D2EDF" w:rsidRPr="0072716F">
        <w:rPr>
          <w:rFonts w:ascii="Times New Roman" w:hAnsi="Times New Roman"/>
          <w:color w:val="FF0000"/>
          <w:szCs w:val="22"/>
        </w:rPr>
        <w:t xml:space="preserve">analyzing </w:t>
      </w:r>
      <w:r w:rsidRPr="0072716F">
        <w:rPr>
          <w:rFonts w:ascii="Times New Roman" w:hAnsi="Times New Roman"/>
          <w:color w:val="FF0000"/>
          <w:szCs w:val="22"/>
        </w:rPr>
        <w:t xml:space="preserve">the data that you </w:t>
      </w:r>
      <w:r w:rsidR="005D2EDF" w:rsidRPr="0072716F">
        <w:rPr>
          <w:rFonts w:ascii="Times New Roman" w:hAnsi="Times New Roman"/>
          <w:color w:val="FF0000"/>
          <w:szCs w:val="22"/>
        </w:rPr>
        <w:t>collect</w:t>
      </w:r>
      <w:r w:rsidRPr="0072716F">
        <w:rPr>
          <w:rFonts w:ascii="Times New Roman" w:hAnsi="Times New Roman"/>
          <w:color w:val="FF0000"/>
          <w:szCs w:val="22"/>
        </w:rPr>
        <w:t xml:space="preserve">. </w:t>
      </w:r>
      <w:r w:rsidR="0086464D" w:rsidRPr="0072716F">
        <w:rPr>
          <w:rFonts w:ascii="Times New Roman" w:hAnsi="Times New Roman"/>
          <w:color w:val="FF0000"/>
          <w:szCs w:val="22"/>
        </w:rPr>
        <w:t xml:space="preserve">Refer back to </w:t>
      </w:r>
      <w:r w:rsidR="0086464D" w:rsidRPr="0072716F">
        <w:rPr>
          <w:rFonts w:ascii="Times New Roman" w:hAnsi="Times New Roman"/>
          <w:b/>
          <w:color w:val="FF0000"/>
          <w:szCs w:val="22"/>
        </w:rPr>
        <w:t xml:space="preserve">Table </w:t>
      </w:r>
      <w:r w:rsidR="00C04890" w:rsidRPr="0072716F">
        <w:rPr>
          <w:rFonts w:ascii="Times New Roman" w:hAnsi="Times New Roman"/>
          <w:b/>
          <w:color w:val="FF0000"/>
          <w:szCs w:val="22"/>
        </w:rPr>
        <w:t>2</w:t>
      </w:r>
      <w:r w:rsidR="0086464D" w:rsidRPr="0072716F">
        <w:rPr>
          <w:rFonts w:ascii="Times New Roman" w:hAnsi="Times New Roman"/>
          <w:color w:val="FF0000"/>
          <w:szCs w:val="22"/>
        </w:rPr>
        <w:t>.</w:t>
      </w:r>
      <w:r w:rsidR="0086464D" w:rsidRPr="0072716F">
        <w:rPr>
          <w:rFonts w:ascii="Times New Roman" w:hAnsi="Times New Roman"/>
          <w:b/>
          <w:color w:val="FF0000"/>
          <w:szCs w:val="22"/>
        </w:rPr>
        <w:t xml:space="preserve"> </w:t>
      </w:r>
      <w:r w:rsidRPr="0072716F">
        <w:rPr>
          <w:rFonts w:ascii="Times New Roman" w:hAnsi="Times New Roman"/>
          <w:color w:val="FF0000"/>
          <w:szCs w:val="22"/>
        </w:rPr>
        <w:t xml:space="preserve">This will help ensure that you are collecting the correct </w:t>
      </w:r>
      <w:r w:rsidR="005D2EDF" w:rsidRPr="0072716F">
        <w:rPr>
          <w:rFonts w:ascii="Times New Roman" w:hAnsi="Times New Roman"/>
          <w:color w:val="FF0000"/>
          <w:szCs w:val="22"/>
        </w:rPr>
        <w:t xml:space="preserve">type, amount, and quality of data to achieve your objectives. </w:t>
      </w:r>
      <w:r w:rsidRPr="0072716F">
        <w:rPr>
          <w:rFonts w:ascii="Times New Roman" w:hAnsi="Times New Roman"/>
          <w:color w:val="FF0000"/>
          <w:szCs w:val="22"/>
        </w:rPr>
        <w:t xml:space="preserve">This section also outlines how you intend to make the data </w:t>
      </w:r>
      <w:r w:rsidR="005D2EDF" w:rsidRPr="0072716F">
        <w:rPr>
          <w:rFonts w:ascii="Times New Roman" w:hAnsi="Times New Roman"/>
          <w:color w:val="FF0000"/>
          <w:szCs w:val="22"/>
        </w:rPr>
        <w:t xml:space="preserve">and analyses </w:t>
      </w:r>
      <w:r w:rsidRPr="0072716F">
        <w:rPr>
          <w:rFonts w:ascii="Times New Roman" w:hAnsi="Times New Roman"/>
          <w:color w:val="FF0000"/>
          <w:szCs w:val="22"/>
        </w:rPr>
        <w:t>available to others so it can be use</w:t>
      </w:r>
      <w:r w:rsidR="005D2EDF" w:rsidRPr="0072716F">
        <w:rPr>
          <w:rFonts w:ascii="Times New Roman" w:hAnsi="Times New Roman"/>
          <w:color w:val="FF0000"/>
          <w:szCs w:val="22"/>
        </w:rPr>
        <w:t xml:space="preserve">d to </w:t>
      </w:r>
      <w:r w:rsidRPr="0072716F">
        <w:rPr>
          <w:rFonts w:ascii="Times New Roman" w:hAnsi="Times New Roman"/>
          <w:color w:val="FF0000"/>
          <w:szCs w:val="22"/>
        </w:rPr>
        <w:t>inform research, educat</w:t>
      </w:r>
      <w:r w:rsidR="005D2EDF" w:rsidRPr="0072716F">
        <w:rPr>
          <w:rFonts w:ascii="Times New Roman" w:hAnsi="Times New Roman"/>
          <w:color w:val="FF0000"/>
          <w:szCs w:val="22"/>
        </w:rPr>
        <w:t>e</w:t>
      </w:r>
      <w:r w:rsidRPr="0072716F">
        <w:rPr>
          <w:rFonts w:ascii="Times New Roman" w:hAnsi="Times New Roman"/>
          <w:color w:val="FF0000"/>
          <w:szCs w:val="22"/>
        </w:rPr>
        <w:t xml:space="preserve"> the public, </w:t>
      </w:r>
      <w:r w:rsidR="005D2EDF" w:rsidRPr="0072716F">
        <w:rPr>
          <w:rFonts w:ascii="Times New Roman" w:hAnsi="Times New Roman"/>
          <w:color w:val="FF0000"/>
          <w:szCs w:val="22"/>
        </w:rPr>
        <w:t xml:space="preserve">develop </w:t>
      </w:r>
      <w:r w:rsidRPr="0072716F">
        <w:rPr>
          <w:rFonts w:ascii="Times New Roman" w:hAnsi="Times New Roman"/>
          <w:color w:val="FF0000"/>
          <w:szCs w:val="22"/>
        </w:rPr>
        <w:t xml:space="preserve">future monitoring plans, etc. </w:t>
      </w:r>
    </w:p>
    <w:p w14:paraId="0961D45B" w14:textId="50065FD6" w:rsidR="007159AA" w:rsidRPr="0072716F" w:rsidRDefault="00F002BB" w:rsidP="00897F4B">
      <w:pPr>
        <w:pStyle w:val="Heading2"/>
      </w:pPr>
      <w:bookmarkStart w:id="88" w:name="_Toc86756656"/>
      <w:r w:rsidRPr="0072716F">
        <w:t>7</w:t>
      </w:r>
      <w:r w:rsidR="0082154A" w:rsidRPr="0072716F">
        <w:t>.1 Data Analysis</w:t>
      </w:r>
      <w:bookmarkEnd w:id="88"/>
      <w:r w:rsidR="0082154A" w:rsidRPr="0072716F">
        <w:t xml:space="preserve"> </w:t>
      </w:r>
    </w:p>
    <w:p w14:paraId="37F5F40F" w14:textId="22D1EDEE" w:rsidR="0033411B" w:rsidRPr="0072716F" w:rsidRDefault="005B3769" w:rsidP="00E14DF7">
      <w:pPr>
        <w:pStyle w:val="ListParagraph"/>
        <w:numPr>
          <w:ilvl w:val="0"/>
          <w:numId w:val="17"/>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For each parameter cover</w:t>
      </w:r>
      <w:r w:rsidR="0033411B" w:rsidRPr="0072716F">
        <w:rPr>
          <w:rFonts w:ascii="Times New Roman" w:hAnsi="Times New Roman" w:cs="Times New Roman"/>
          <w:color w:val="0070C0"/>
        </w:rPr>
        <w:t>ed under this SAP, describe how you plan to analyze the data and use it to achieve your goals and objectives stated in Section 1</w:t>
      </w:r>
      <w:r w:rsidR="00E14DF7" w:rsidRPr="0072716F">
        <w:rPr>
          <w:rFonts w:ascii="Times New Roman" w:hAnsi="Times New Roman" w:cs="Times New Roman"/>
          <w:color w:val="0070C0"/>
        </w:rPr>
        <w:t xml:space="preserve">. </w:t>
      </w:r>
      <w:r w:rsidR="004868B9">
        <w:rPr>
          <w:rFonts w:ascii="Times New Roman" w:hAnsi="Times New Roman" w:cs="Times New Roman"/>
          <w:color w:val="0070C0"/>
        </w:rPr>
        <w:t>Contact MMW for help filling this section out if needed.</w:t>
      </w:r>
    </w:p>
    <w:p w14:paraId="6B0B4C43" w14:textId="7482912A" w:rsidR="00BC7F27" w:rsidRPr="0072716F" w:rsidRDefault="0033411B" w:rsidP="00E14DF7">
      <w:pPr>
        <w:pStyle w:val="ListParagraph"/>
        <w:numPr>
          <w:ilvl w:val="0"/>
          <w:numId w:val="17"/>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Note </w:t>
      </w:r>
      <w:r w:rsidR="005B3769" w:rsidRPr="0072716F">
        <w:rPr>
          <w:rFonts w:ascii="Times New Roman" w:hAnsi="Times New Roman" w:cs="Times New Roman"/>
          <w:color w:val="0070C0"/>
        </w:rPr>
        <w:t>whether sufficient data will be collected following completion of this SAP or if additional data collection is anticipa</w:t>
      </w:r>
      <w:r w:rsidRPr="0072716F">
        <w:rPr>
          <w:rFonts w:ascii="Times New Roman" w:hAnsi="Times New Roman" w:cs="Times New Roman"/>
          <w:color w:val="0070C0"/>
        </w:rPr>
        <w:t xml:space="preserve">ted. </w:t>
      </w:r>
    </w:p>
    <w:p w14:paraId="1F09741C" w14:textId="12AD1D7A" w:rsidR="007159AA" w:rsidRPr="0072716F" w:rsidRDefault="00F002BB" w:rsidP="00897F4B">
      <w:pPr>
        <w:pStyle w:val="Heading2"/>
      </w:pPr>
      <w:bookmarkStart w:id="89" w:name="_Toc86756657"/>
      <w:r w:rsidRPr="0072716F">
        <w:t>7</w:t>
      </w:r>
      <w:r w:rsidR="0082154A" w:rsidRPr="0072716F">
        <w:t xml:space="preserve">.2 </w:t>
      </w:r>
      <w:r w:rsidR="00E14DF7" w:rsidRPr="0072716F">
        <w:t>Reporting</w:t>
      </w:r>
      <w:bookmarkEnd w:id="89"/>
    </w:p>
    <w:p w14:paraId="245DCC4A" w14:textId="4276A59F" w:rsidR="0086464D" w:rsidRDefault="0033411B" w:rsidP="0086464D">
      <w:pPr>
        <w:spacing w:after="120"/>
        <w:rPr>
          <w:rFonts w:ascii="Times New Roman" w:hAnsi="Times New Roman"/>
          <w:color w:val="FF0000"/>
        </w:rPr>
      </w:pPr>
      <w:r w:rsidRPr="0072716F">
        <w:rPr>
          <w:rFonts w:ascii="Times New Roman" w:hAnsi="Times New Roman"/>
          <w:color w:val="FF0000"/>
        </w:rPr>
        <w:t xml:space="preserve">Specify your intended mechanisms for data sharing and reporting </w:t>
      </w:r>
    </w:p>
    <w:p w14:paraId="4E92E796" w14:textId="77777777" w:rsidR="00B22662" w:rsidRPr="00B22662" w:rsidRDefault="00B22662" w:rsidP="00B22662">
      <w:pPr>
        <w:spacing w:after="120"/>
        <w:rPr>
          <w:rFonts w:ascii="Times New Roman" w:hAnsi="Times New Roman"/>
          <w:color w:val="FF0000"/>
        </w:rPr>
      </w:pPr>
      <w:r w:rsidRPr="00B22662">
        <w:rPr>
          <w:rFonts w:ascii="Times New Roman" w:hAnsi="Times New Roman"/>
          <w:color w:val="FF0000"/>
        </w:rPr>
        <w:t>Each group funded by FLBS is required to complete a final report due February 28</w:t>
      </w:r>
      <w:r w:rsidRPr="00B22662">
        <w:rPr>
          <w:rFonts w:ascii="Times New Roman" w:hAnsi="Times New Roman"/>
          <w:color w:val="FF0000"/>
          <w:vertAlign w:val="superscript"/>
        </w:rPr>
        <w:t>th</w:t>
      </w:r>
      <w:r w:rsidRPr="00B22662">
        <w:rPr>
          <w:rFonts w:ascii="Times New Roman" w:hAnsi="Times New Roman"/>
          <w:color w:val="FF0000"/>
        </w:rPr>
        <w:t xml:space="preserve"> of the following year (when data must be uploaded). Groups are also required to provide a copy of their final EDD to MMW so that MMW may maintain a copy of the uploaded dataset.</w:t>
      </w:r>
    </w:p>
    <w:p w14:paraId="5CBC9E4D" w14:textId="77777777" w:rsidR="00B22662" w:rsidRPr="0072716F" w:rsidRDefault="00B22662" w:rsidP="0086464D">
      <w:pPr>
        <w:spacing w:after="120"/>
        <w:rPr>
          <w:rFonts w:ascii="Times New Roman" w:hAnsi="Times New Roman"/>
          <w:color w:val="FF0000"/>
        </w:rPr>
      </w:pPr>
    </w:p>
    <w:p w14:paraId="452A5D2B" w14:textId="56118ADE" w:rsidR="0033411B" w:rsidRPr="0072716F" w:rsidRDefault="0086464D" w:rsidP="00C04890">
      <w:pPr>
        <w:pStyle w:val="ListParagraph"/>
        <w:numPr>
          <w:ilvl w:val="0"/>
          <w:numId w:val="11"/>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For example, will you upload your data into DEQ’s publicly-available MT-eWQX database? Will you write a report summarizing your data collection and findings? Will you give a presentation in your community or share information via local media outlets?</w:t>
      </w:r>
    </w:p>
    <w:p w14:paraId="4E85BC83" w14:textId="2A53D429" w:rsidR="00BB7F9C" w:rsidRPr="0072716F" w:rsidRDefault="00F002BB" w:rsidP="007670FB">
      <w:pPr>
        <w:pStyle w:val="Heading1"/>
        <w:rPr>
          <w:rFonts w:ascii="Times New Roman" w:hAnsi="Times New Roman" w:cs="Times New Roman"/>
        </w:rPr>
      </w:pPr>
      <w:bookmarkStart w:id="90" w:name="_Toc86756658"/>
      <w:r w:rsidRPr="0072716F">
        <w:rPr>
          <w:rFonts w:ascii="Times New Roman" w:hAnsi="Times New Roman" w:cs="Times New Roman"/>
        </w:rPr>
        <w:lastRenderedPageBreak/>
        <w:t>8</w:t>
      </w:r>
      <w:r w:rsidR="007670FB" w:rsidRPr="0072716F">
        <w:rPr>
          <w:rFonts w:ascii="Times New Roman" w:hAnsi="Times New Roman" w:cs="Times New Roman"/>
        </w:rPr>
        <w:t xml:space="preserve">.0 </w:t>
      </w:r>
      <w:r w:rsidR="00BB7F9C" w:rsidRPr="0072716F">
        <w:rPr>
          <w:rFonts w:ascii="Times New Roman" w:hAnsi="Times New Roman" w:cs="Times New Roman"/>
        </w:rPr>
        <w:t>References</w:t>
      </w:r>
      <w:bookmarkEnd w:id="90"/>
    </w:p>
    <w:p w14:paraId="3FD1287D" w14:textId="6593785D" w:rsidR="00BB7F9C" w:rsidRPr="0072716F" w:rsidRDefault="00BB7F9C" w:rsidP="001C07F7">
      <w:pPr>
        <w:rPr>
          <w:rFonts w:ascii="Times New Roman" w:hAnsi="Times New Roman"/>
          <w:color w:val="0070C0"/>
          <w:szCs w:val="22"/>
        </w:rPr>
      </w:pPr>
      <w:r w:rsidRPr="0072716F">
        <w:rPr>
          <w:rFonts w:ascii="Times New Roman" w:hAnsi="Times New Roman"/>
          <w:color w:val="0070C0"/>
          <w:szCs w:val="22"/>
        </w:rPr>
        <w:t xml:space="preserve">List any citations </w:t>
      </w:r>
      <w:r w:rsidR="0086464D" w:rsidRPr="0072716F">
        <w:rPr>
          <w:rFonts w:ascii="Times New Roman" w:hAnsi="Times New Roman"/>
          <w:color w:val="0070C0"/>
          <w:szCs w:val="22"/>
        </w:rPr>
        <w:t xml:space="preserve">that </w:t>
      </w:r>
      <w:r w:rsidRPr="0072716F">
        <w:rPr>
          <w:rFonts w:ascii="Times New Roman" w:hAnsi="Times New Roman"/>
          <w:color w:val="0070C0"/>
          <w:szCs w:val="22"/>
        </w:rPr>
        <w:t xml:space="preserve">you reference throughout this document. </w:t>
      </w:r>
    </w:p>
    <w:bookmarkEnd w:id="87"/>
    <w:p w14:paraId="2A6EF9D3" w14:textId="77777777" w:rsidR="00FB284E" w:rsidRPr="0072716F" w:rsidRDefault="00FB284E" w:rsidP="00517080">
      <w:pPr>
        <w:spacing w:before="20" w:after="60"/>
        <w:rPr>
          <w:rFonts w:ascii="Times New Roman" w:hAnsi="Times New Roman"/>
        </w:rPr>
      </w:pPr>
    </w:p>
    <w:p w14:paraId="32182C34" w14:textId="77777777" w:rsidR="00911877" w:rsidRPr="0072716F" w:rsidRDefault="00517080" w:rsidP="007670FB">
      <w:pPr>
        <w:pStyle w:val="Heading1"/>
        <w:rPr>
          <w:rFonts w:ascii="Times New Roman" w:hAnsi="Times New Roman" w:cs="Times New Roman"/>
        </w:rPr>
      </w:pPr>
      <w:bookmarkStart w:id="91" w:name="_Toc527953324"/>
      <w:r w:rsidRPr="0072716F">
        <w:rPr>
          <w:rFonts w:ascii="Times New Roman" w:hAnsi="Times New Roman" w:cs="Times New Roman"/>
        </w:rPr>
        <w:br w:type="page"/>
      </w:r>
      <w:bookmarkStart w:id="92" w:name="_Toc86756659"/>
      <w:bookmarkStart w:id="93" w:name="_Toc67755746"/>
      <w:bookmarkStart w:id="94" w:name="_Toc218694555"/>
      <w:r w:rsidR="00911877" w:rsidRPr="0072716F">
        <w:rPr>
          <w:rFonts w:ascii="Times New Roman" w:hAnsi="Times New Roman" w:cs="Times New Roman"/>
        </w:rPr>
        <w:lastRenderedPageBreak/>
        <w:t>Appendix A - Project Budget</w:t>
      </w:r>
      <w:bookmarkEnd w:id="92"/>
    </w:p>
    <w:p w14:paraId="4DFA8738" w14:textId="11807C8C" w:rsidR="00BD12A9" w:rsidRPr="0072716F" w:rsidRDefault="00911877" w:rsidP="00BD12A9">
      <w:pPr>
        <w:spacing w:before="240"/>
        <w:rPr>
          <w:rFonts w:ascii="Times New Roman" w:hAnsi="Times New Roman"/>
        </w:rPr>
      </w:pPr>
      <w:r w:rsidRPr="0072716F">
        <w:rPr>
          <w:rFonts w:ascii="Times New Roman" w:hAnsi="Times New Roman"/>
          <w:b/>
          <w:szCs w:val="22"/>
        </w:rPr>
        <w:t xml:space="preserve">Projected Budget for Laboratory Analysis </w:t>
      </w:r>
      <w:r w:rsidR="00DF12E0" w:rsidRPr="0072716F">
        <w:rPr>
          <w:rFonts w:ascii="Times New Roman" w:hAnsi="Times New Roman"/>
          <w:b/>
          <w:szCs w:val="22"/>
        </w:rPr>
        <w:t xml:space="preserve">and </w:t>
      </w:r>
      <w:r w:rsidR="00BD12A9" w:rsidRPr="0072716F">
        <w:rPr>
          <w:rFonts w:ascii="Times New Roman" w:hAnsi="Times New Roman"/>
          <w:b/>
          <w:szCs w:val="22"/>
        </w:rPr>
        <w:t xml:space="preserve">Shipping </w:t>
      </w:r>
    </w:p>
    <w:tbl>
      <w:tblPr>
        <w:tblW w:w="10240" w:type="dxa"/>
        <w:jc w:val="center"/>
        <w:tblLook w:val="04A0" w:firstRow="1" w:lastRow="0" w:firstColumn="1" w:lastColumn="0" w:noHBand="0" w:noVBand="1"/>
      </w:tblPr>
      <w:tblGrid>
        <w:gridCol w:w="1218"/>
        <w:gridCol w:w="1218"/>
        <w:gridCol w:w="1080"/>
        <w:gridCol w:w="1080"/>
        <w:gridCol w:w="1080"/>
        <w:gridCol w:w="1080"/>
        <w:gridCol w:w="1170"/>
        <w:gridCol w:w="1300"/>
        <w:gridCol w:w="1380"/>
      </w:tblGrid>
      <w:tr w:rsidR="00BD12A9" w:rsidRPr="0072716F" w14:paraId="2429DA22" w14:textId="77777777" w:rsidTr="00EC251E">
        <w:trPr>
          <w:trHeight w:val="2816"/>
          <w:jc w:val="center"/>
        </w:trPr>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2243A4"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0089AB52"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Price per 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3C7E19DE"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Number of Sites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4CB33284"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Number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1A5C13B"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Number of routine samples</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(number of sites x number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EF2AEA8"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 xml:space="preserve">Number of field blanks </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(often one per sampling event)</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5F231BAD"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Number of field duplicates</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(often ~10% of the total number of routine samples)</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0E9A1F9"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 xml:space="preserve">Total number of samples </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(routine + duplicates + blanks)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DF7BD65" w14:textId="77777777" w:rsidR="00BD12A9" w:rsidRPr="0072716F" w:rsidRDefault="00BD12A9" w:rsidP="00EC251E">
            <w:pPr>
              <w:jc w:val="center"/>
              <w:rPr>
                <w:rFonts w:ascii="Times New Roman" w:hAnsi="Times New Roman"/>
                <w:b/>
                <w:bCs/>
                <w:color w:val="000000"/>
              </w:rPr>
            </w:pPr>
            <w:r w:rsidRPr="0072716F">
              <w:rPr>
                <w:rFonts w:ascii="Times New Roman" w:hAnsi="Times New Roman"/>
                <w:b/>
                <w:bCs/>
                <w:color w:val="000000"/>
              </w:rPr>
              <w:t>Total Cost</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(Total number of  samples x cost per parameter)</w:t>
            </w:r>
          </w:p>
        </w:tc>
      </w:tr>
      <w:tr w:rsidR="00BD12A9" w:rsidRPr="0072716F" w14:paraId="5D42267A" w14:textId="77777777" w:rsidTr="00EC251E">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4A2095D"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4E2BC6"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CF20F7D"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490FF7"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6F6639B"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557E1DD"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80A9BD"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FC71F4"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14:paraId="08AC839F" w14:textId="77777777" w:rsidR="00BD12A9" w:rsidRPr="0072716F" w:rsidRDefault="00BD12A9" w:rsidP="00EC251E">
            <w:pPr>
              <w:rPr>
                <w:rFonts w:ascii="Times New Roman" w:hAnsi="Times New Roman"/>
                <w:color w:val="000000"/>
              </w:rPr>
            </w:pPr>
            <w:r w:rsidRPr="0072716F">
              <w:rPr>
                <w:rFonts w:ascii="Times New Roman" w:hAnsi="Times New Roman"/>
                <w:color w:val="000000"/>
              </w:rPr>
              <w:t> </w:t>
            </w:r>
          </w:p>
        </w:tc>
      </w:tr>
    </w:tbl>
    <w:p w14:paraId="4A5310EB" w14:textId="1CBEB3FD" w:rsidR="00725D0F" w:rsidRDefault="00BD12A9" w:rsidP="00BD12A9">
      <w:pPr>
        <w:tabs>
          <w:tab w:val="left" w:pos="1121"/>
        </w:tabs>
        <w:rPr>
          <w:rFonts w:ascii="Times New Roman" w:hAnsi="Times New Roman"/>
        </w:rPr>
      </w:pPr>
      <w:r w:rsidRPr="0072716F">
        <w:rPr>
          <w:rFonts w:ascii="Times New Roman" w:hAnsi="Times New Roman"/>
        </w:rPr>
        <w:t>*</w:t>
      </w:r>
      <w:r w:rsidR="00725D0F">
        <w:rPr>
          <w:rFonts w:ascii="Times New Roman" w:hAnsi="Times New Roman"/>
        </w:rPr>
        <w:t>make sure to include the cost of syringes and filters if filtering any samples</w:t>
      </w:r>
    </w:p>
    <w:p w14:paraId="4DCB0D9B" w14:textId="5B0BB265" w:rsidR="00BD12A9" w:rsidRDefault="00725D0F" w:rsidP="00BD12A9">
      <w:pPr>
        <w:tabs>
          <w:tab w:val="left" w:pos="1121"/>
        </w:tabs>
        <w:rPr>
          <w:rFonts w:ascii="Times New Roman" w:hAnsi="Times New Roman"/>
        </w:rPr>
      </w:pPr>
      <w:r>
        <w:rPr>
          <w:rFonts w:ascii="Times New Roman" w:hAnsi="Times New Roman"/>
        </w:rPr>
        <w:t>*</w:t>
      </w:r>
      <w:r w:rsidR="00BD12A9" w:rsidRPr="0072716F">
        <w:rPr>
          <w:rFonts w:ascii="Times New Roman" w:hAnsi="Times New Roman"/>
        </w:rPr>
        <w:t xml:space="preserve">include a line for shipping, if applicable </w:t>
      </w:r>
    </w:p>
    <w:p w14:paraId="3901A3F0" w14:textId="6AC7C373" w:rsidR="007F3E93" w:rsidRDefault="007F3E93" w:rsidP="00BD12A9">
      <w:pPr>
        <w:tabs>
          <w:tab w:val="left" w:pos="1121"/>
        </w:tabs>
        <w:rPr>
          <w:rFonts w:ascii="Times New Roman" w:hAnsi="Times New Roman"/>
        </w:rPr>
      </w:pPr>
      <w:r>
        <w:rPr>
          <w:rFonts w:ascii="Times New Roman" w:hAnsi="Times New Roman"/>
        </w:rPr>
        <w:t xml:space="preserve">*budgets can be copied from the funding application </w:t>
      </w:r>
    </w:p>
    <w:p w14:paraId="0CA20F29" w14:textId="1B971EEA" w:rsidR="00725D0F" w:rsidRPr="0072716F" w:rsidRDefault="00725D0F" w:rsidP="00BD12A9">
      <w:pPr>
        <w:tabs>
          <w:tab w:val="left" w:pos="1121"/>
        </w:tabs>
        <w:rPr>
          <w:rFonts w:ascii="Times New Roman" w:hAnsi="Times New Roman"/>
        </w:rPr>
      </w:pPr>
      <w:r>
        <w:rPr>
          <w:rFonts w:ascii="Times New Roman" w:hAnsi="Times New Roman"/>
        </w:rPr>
        <w:t xml:space="preserve">*if you are applying for a combination of MMW and other funding (e.g. DEQ volunteer monitoring funds) you must include a total budget, plus </w:t>
      </w:r>
      <w:r w:rsidR="00897F4B">
        <w:rPr>
          <w:rFonts w:ascii="Times New Roman" w:hAnsi="Times New Roman"/>
        </w:rPr>
        <w:t>individual budgets for each funding source.</w:t>
      </w:r>
    </w:p>
    <w:p w14:paraId="15D90CEC" w14:textId="77777777" w:rsidR="00BD12A9" w:rsidRPr="0072716F" w:rsidRDefault="00BD12A9">
      <w:pPr>
        <w:rPr>
          <w:rFonts w:ascii="Times New Roman" w:hAnsi="Times New Roman"/>
          <w:b/>
          <w:bCs/>
          <w:caps/>
          <w:kern w:val="32"/>
          <w:sz w:val="36"/>
          <w:szCs w:val="32"/>
        </w:rPr>
      </w:pPr>
      <w:r w:rsidRPr="0072716F">
        <w:rPr>
          <w:rFonts w:ascii="Times New Roman" w:hAnsi="Times New Roman"/>
        </w:rPr>
        <w:br w:type="page"/>
      </w:r>
    </w:p>
    <w:p w14:paraId="6C40287B" w14:textId="0936C966" w:rsidR="00D76268" w:rsidRPr="0072716F" w:rsidRDefault="00911877" w:rsidP="007670FB">
      <w:pPr>
        <w:pStyle w:val="Heading1"/>
        <w:rPr>
          <w:rFonts w:ascii="Times New Roman" w:hAnsi="Times New Roman" w:cs="Times New Roman"/>
        </w:rPr>
      </w:pPr>
      <w:bookmarkStart w:id="95" w:name="_Toc86756660"/>
      <w:r w:rsidRPr="0072716F">
        <w:rPr>
          <w:rFonts w:ascii="Times New Roman" w:hAnsi="Times New Roman" w:cs="Times New Roman"/>
        </w:rPr>
        <w:lastRenderedPageBreak/>
        <w:t xml:space="preserve">Appendix </w:t>
      </w:r>
      <w:r w:rsidR="00D76268" w:rsidRPr="0072716F">
        <w:rPr>
          <w:rFonts w:ascii="Times New Roman" w:hAnsi="Times New Roman" w:cs="Times New Roman"/>
        </w:rPr>
        <w:t>B – Field Forms</w:t>
      </w:r>
      <w:bookmarkEnd w:id="95"/>
    </w:p>
    <w:p w14:paraId="470649FB" w14:textId="664612A6" w:rsidR="00D76268" w:rsidRPr="0072716F" w:rsidRDefault="00D76268" w:rsidP="00D76268">
      <w:pPr>
        <w:rPr>
          <w:rFonts w:ascii="Times New Roman" w:hAnsi="Times New Roman"/>
        </w:rPr>
      </w:pPr>
    </w:p>
    <w:p w14:paraId="29464F76" w14:textId="5DD9550A" w:rsidR="00D76268" w:rsidRPr="0072716F" w:rsidRDefault="007F3E93">
      <w:pPr>
        <w:rPr>
          <w:rFonts w:ascii="Times New Roman" w:hAnsi="Times New Roman"/>
        </w:rPr>
      </w:pPr>
      <w:r>
        <w:rPr>
          <w:rFonts w:ascii="Times New Roman" w:hAnsi="Times New Roman"/>
        </w:rPr>
        <w:t>*contact MMW for assistance in developing field forms</w:t>
      </w:r>
      <w:r w:rsidR="00D76268" w:rsidRPr="0072716F">
        <w:rPr>
          <w:rFonts w:ascii="Times New Roman" w:hAnsi="Times New Roman"/>
        </w:rPr>
        <w:br w:type="page"/>
      </w:r>
    </w:p>
    <w:p w14:paraId="3689D1AA" w14:textId="24D64DF1" w:rsidR="00725D0F" w:rsidRPr="0072716F" w:rsidRDefault="00725D0F" w:rsidP="00725D0F">
      <w:pPr>
        <w:pStyle w:val="Heading1"/>
        <w:rPr>
          <w:rFonts w:ascii="Times New Roman" w:hAnsi="Times New Roman" w:cs="Times New Roman"/>
        </w:rPr>
      </w:pPr>
      <w:bookmarkStart w:id="96" w:name="_Toc86756661"/>
      <w:r w:rsidRPr="0072716F">
        <w:rPr>
          <w:rFonts w:ascii="Times New Roman" w:hAnsi="Times New Roman" w:cs="Times New Roman"/>
        </w:rPr>
        <w:lastRenderedPageBreak/>
        <w:t xml:space="preserve">Appendix </w:t>
      </w:r>
      <w:r>
        <w:rPr>
          <w:rFonts w:ascii="Times New Roman" w:hAnsi="Times New Roman" w:cs="Times New Roman"/>
        </w:rPr>
        <w:t>C</w:t>
      </w:r>
      <w:r w:rsidRPr="0072716F">
        <w:rPr>
          <w:rFonts w:ascii="Times New Roman" w:hAnsi="Times New Roman" w:cs="Times New Roman"/>
        </w:rPr>
        <w:t xml:space="preserve"> – </w:t>
      </w:r>
      <w:r>
        <w:rPr>
          <w:rFonts w:ascii="Times New Roman" w:hAnsi="Times New Roman" w:cs="Times New Roman"/>
        </w:rPr>
        <w:t>equipment and supplies</w:t>
      </w:r>
      <w:bookmarkEnd w:id="96"/>
    </w:p>
    <w:p w14:paraId="4CB428B0" w14:textId="3623E667" w:rsidR="00725D0F" w:rsidRDefault="00725D0F" w:rsidP="007670FB">
      <w:pPr>
        <w:pStyle w:val="Heading1"/>
        <w:rPr>
          <w:rFonts w:ascii="Times New Roman" w:hAnsi="Times New Roman" w:cs="Times New Roman"/>
        </w:rPr>
      </w:pPr>
    </w:p>
    <w:p w14:paraId="1A4AC56D" w14:textId="4184AF6E" w:rsidR="00725D0F" w:rsidRDefault="00725D0F" w:rsidP="00725D0F"/>
    <w:p w14:paraId="1A4AD7B8" w14:textId="44426FA1" w:rsidR="00725D0F" w:rsidRDefault="00725D0F" w:rsidP="00725D0F"/>
    <w:p w14:paraId="43C15FC2" w14:textId="77777777" w:rsidR="00725D0F" w:rsidRPr="00725D0F" w:rsidRDefault="00725D0F" w:rsidP="00725D0F"/>
    <w:p w14:paraId="0C0708EF" w14:textId="77777777" w:rsidR="00725D0F" w:rsidRDefault="00725D0F">
      <w:pPr>
        <w:rPr>
          <w:rFonts w:ascii="Times New Roman" w:hAnsi="Times New Roman"/>
          <w:b/>
          <w:bCs/>
          <w:caps/>
          <w:kern w:val="32"/>
          <w:sz w:val="36"/>
          <w:szCs w:val="32"/>
        </w:rPr>
      </w:pPr>
      <w:r>
        <w:rPr>
          <w:rFonts w:ascii="Times New Roman" w:hAnsi="Times New Roman"/>
        </w:rPr>
        <w:br w:type="page"/>
      </w:r>
    </w:p>
    <w:p w14:paraId="6DC34B5C" w14:textId="6C83815F" w:rsidR="00911877" w:rsidRPr="0072716F" w:rsidRDefault="00D76268" w:rsidP="007670FB">
      <w:pPr>
        <w:pStyle w:val="Heading1"/>
        <w:rPr>
          <w:rFonts w:ascii="Times New Roman" w:hAnsi="Times New Roman" w:cs="Times New Roman"/>
        </w:rPr>
      </w:pPr>
      <w:bookmarkStart w:id="97" w:name="_Toc86756662"/>
      <w:r w:rsidRPr="0072716F">
        <w:rPr>
          <w:rFonts w:ascii="Times New Roman" w:hAnsi="Times New Roman" w:cs="Times New Roman"/>
        </w:rPr>
        <w:lastRenderedPageBreak/>
        <w:t xml:space="preserve">Appendix </w:t>
      </w:r>
      <w:r w:rsidR="00725D0F">
        <w:rPr>
          <w:rFonts w:ascii="Times New Roman" w:hAnsi="Times New Roman" w:cs="Times New Roman"/>
        </w:rPr>
        <w:t>D</w:t>
      </w:r>
      <w:r w:rsidR="00911877" w:rsidRPr="0072716F">
        <w:rPr>
          <w:rFonts w:ascii="Times New Roman" w:hAnsi="Times New Roman" w:cs="Times New Roman"/>
        </w:rPr>
        <w:t xml:space="preserve"> – </w:t>
      </w:r>
      <w:r w:rsidR="00444A33" w:rsidRPr="0072716F">
        <w:rPr>
          <w:rFonts w:ascii="Times New Roman" w:hAnsi="Times New Roman" w:cs="Times New Roman"/>
        </w:rPr>
        <w:t>Q</w:t>
      </w:r>
      <w:r w:rsidR="006C4DB3" w:rsidRPr="0072716F">
        <w:rPr>
          <w:rFonts w:ascii="Times New Roman" w:hAnsi="Times New Roman" w:cs="Times New Roman"/>
        </w:rPr>
        <w:t>A/QC</w:t>
      </w:r>
      <w:r w:rsidR="00444A33" w:rsidRPr="0072716F">
        <w:rPr>
          <w:rFonts w:ascii="Times New Roman" w:hAnsi="Times New Roman" w:cs="Times New Roman"/>
        </w:rPr>
        <w:t xml:space="preserve"> Terms and Definitions</w:t>
      </w:r>
      <w:bookmarkEnd w:id="97"/>
    </w:p>
    <w:p w14:paraId="76E3F429" w14:textId="77777777" w:rsidR="00444A33" w:rsidRPr="0072716F" w:rsidRDefault="00444A33" w:rsidP="00444A33">
      <w:pPr>
        <w:rPr>
          <w:rFonts w:ascii="Times New Roman" w:hAnsi="Times New Roman"/>
          <w:szCs w:val="22"/>
        </w:rPr>
      </w:pPr>
      <w:r w:rsidRPr="0072716F">
        <w:rPr>
          <w:rFonts w:ascii="Times New Roman" w:hAnsi="Times New Roman"/>
          <w:b/>
          <w:szCs w:val="22"/>
        </w:rPr>
        <w:t>Accuracy</w:t>
      </w:r>
      <w:r w:rsidRPr="0072716F">
        <w:rPr>
          <w:rFonts w:ascii="Times New Roman" w:hAnsi="Times New Roman"/>
          <w:szCs w:val="22"/>
        </w:rPr>
        <w:t xml:space="preserve">. A data quality indicator, accuracy is the extent of agreement between an observed value (sampling result) and the accepted, or true, value of the parameter being measured. High accuracy can be defined as a combination of high precision and low bias. </w:t>
      </w:r>
    </w:p>
    <w:p w14:paraId="221AB578" w14:textId="77777777" w:rsidR="00444A33" w:rsidRPr="0072716F" w:rsidRDefault="00444A33" w:rsidP="00444A33">
      <w:pPr>
        <w:rPr>
          <w:rFonts w:ascii="Times New Roman" w:hAnsi="Times New Roman"/>
          <w:szCs w:val="22"/>
        </w:rPr>
      </w:pPr>
    </w:p>
    <w:p w14:paraId="75B077B6" w14:textId="77777777" w:rsidR="00444A33" w:rsidRPr="0072716F" w:rsidRDefault="00444A33" w:rsidP="00444A33">
      <w:pPr>
        <w:rPr>
          <w:rFonts w:ascii="Times New Roman" w:hAnsi="Times New Roman"/>
          <w:szCs w:val="22"/>
        </w:rPr>
      </w:pPr>
      <w:r w:rsidRPr="0072716F">
        <w:rPr>
          <w:rFonts w:ascii="Times New Roman" w:hAnsi="Times New Roman"/>
          <w:b/>
          <w:szCs w:val="22"/>
        </w:rPr>
        <w:t>Analyte</w:t>
      </w:r>
      <w:r w:rsidRPr="0072716F">
        <w:rPr>
          <w:rFonts w:ascii="Times New Roman" w:hAnsi="Times New Roman"/>
          <w:szCs w:val="22"/>
        </w:rPr>
        <w:t xml:space="preserve">. Within a medium, such as water, an analyte is a property or substance to be measured. Examples of analytes would include pH, dissolved oxygen, bacteria, and heavy metals. </w:t>
      </w:r>
    </w:p>
    <w:p w14:paraId="0DED6706" w14:textId="77777777" w:rsidR="00444A33" w:rsidRPr="0072716F" w:rsidRDefault="00444A33" w:rsidP="00444A33">
      <w:pPr>
        <w:rPr>
          <w:rFonts w:ascii="Times New Roman" w:hAnsi="Times New Roman"/>
          <w:szCs w:val="22"/>
        </w:rPr>
      </w:pPr>
    </w:p>
    <w:p w14:paraId="679605DA" w14:textId="77777777" w:rsidR="00444A33" w:rsidRPr="0072716F" w:rsidRDefault="00444A33" w:rsidP="00444A33">
      <w:pPr>
        <w:rPr>
          <w:rFonts w:ascii="Times New Roman" w:hAnsi="Times New Roman"/>
          <w:szCs w:val="22"/>
        </w:rPr>
      </w:pPr>
      <w:r w:rsidRPr="0072716F">
        <w:rPr>
          <w:rFonts w:ascii="Times New Roman" w:hAnsi="Times New Roman"/>
          <w:b/>
          <w:szCs w:val="22"/>
        </w:rPr>
        <w:t>Bias</w:t>
      </w:r>
      <w:r w:rsidRPr="0072716F">
        <w:rPr>
          <w:rFonts w:ascii="Times New Roman" w:hAnsi="Times New Roman"/>
          <w:szCs w:val="22"/>
        </w:rPr>
        <w:t xml:space="preserve">. Often used as a data quality indicator, bias is the degree of systematic error present in the assessment or analysis process. When bias is present, the sampling result value will differ from the accepted, or true, value of the parameter being assessed. </w:t>
      </w:r>
    </w:p>
    <w:p w14:paraId="016B70A3" w14:textId="77777777" w:rsidR="00444A33" w:rsidRPr="0072716F" w:rsidRDefault="00444A33" w:rsidP="00444A33">
      <w:pPr>
        <w:rPr>
          <w:rFonts w:ascii="Times New Roman" w:hAnsi="Times New Roman"/>
          <w:szCs w:val="22"/>
        </w:rPr>
      </w:pPr>
    </w:p>
    <w:p w14:paraId="11CCDB09" w14:textId="77777777" w:rsidR="00444A33" w:rsidRPr="0072716F" w:rsidRDefault="00444A33" w:rsidP="00444A33">
      <w:pPr>
        <w:rPr>
          <w:rFonts w:ascii="Times New Roman" w:hAnsi="Times New Roman"/>
          <w:szCs w:val="22"/>
        </w:rPr>
      </w:pPr>
      <w:r w:rsidRPr="0072716F">
        <w:rPr>
          <w:rFonts w:ascii="Times New Roman" w:hAnsi="Times New Roman"/>
          <w:b/>
          <w:szCs w:val="22"/>
        </w:rPr>
        <w:t>Blind sample</w:t>
      </w:r>
      <w:r w:rsidRPr="0072716F">
        <w:rPr>
          <w:rFonts w:ascii="Times New Roman" w:hAnsi="Times New Roman"/>
          <w:szCs w:val="22"/>
        </w:rPr>
        <w:t xml:space="preserve">. A type of sample used for quality control purposes, a blind sample is a sample submitted to an analyst without their knowledge of its identity or composition. Blind samples are used to test the analyst’s or laboratory’s expertise in performing the sample analysis. </w:t>
      </w:r>
    </w:p>
    <w:p w14:paraId="7AFB9620" w14:textId="77777777" w:rsidR="00444A33" w:rsidRPr="0072716F" w:rsidRDefault="00444A33" w:rsidP="00444A33">
      <w:pPr>
        <w:rPr>
          <w:rFonts w:ascii="Times New Roman" w:hAnsi="Times New Roman"/>
          <w:szCs w:val="22"/>
        </w:rPr>
      </w:pPr>
    </w:p>
    <w:p w14:paraId="20BB3543" w14:textId="77777777" w:rsidR="00444A33" w:rsidRPr="0072716F" w:rsidRDefault="00444A33" w:rsidP="00444A33">
      <w:pPr>
        <w:rPr>
          <w:rFonts w:ascii="Times New Roman" w:hAnsi="Times New Roman"/>
          <w:szCs w:val="22"/>
        </w:rPr>
      </w:pPr>
      <w:r w:rsidRPr="0072716F">
        <w:rPr>
          <w:rFonts w:ascii="Times New Roman" w:hAnsi="Times New Roman"/>
          <w:b/>
          <w:szCs w:val="22"/>
        </w:rPr>
        <w:t>Comparability</w:t>
      </w:r>
      <w:r w:rsidRPr="0072716F">
        <w:rPr>
          <w:rFonts w:ascii="Times New Roman" w:hAnsi="Times New Roman"/>
          <w:szCs w:val="22"/>
        </w:rPr>
        <w:t xml:space="preserve">. A data quality indicator, comparability is the degree to which different methods, data sets, and/or decisions agree or are similar. </w:t>
      </w:r>
    </w:p>
    <w:p w14:paraId="48F70F26" w14:textId="77777777" w:rsidR="00444A33" w:rsidRPr="0072716F" w:rsidRDefault="00444A33" w:rsidP="00444A33">
      <w:pPr>
        <w:rPr>
          <w:rFonts w:ascii="Times New Roman" w:hAnsi="Times New Roman"/>
          <w:szCs w:val="22"/>
        </w:rPr>
      </w:pPr>
    </w:p>
    <w:p w14:paraId="490D0D68" w14:textId="77777777" w:rsidR="00444A33" w:rsidRPr="0072716F" w:rsidRDefault="00444A33" w:rsidP="00444A33">
      <w:pPr>
        <w:rPr>
          <w:rFonts w:ascii="Times New Roman" w:hAnsi="Times New Roman"/>
          <w:szCs w:val="22"/>
        </w:rPr>
      </w:pPr>
      <w:r w:rsidRPr="0072716F">
        <w:rPr>
          <w:rFonts w:ascii="Times New Roman" w:hAnsi="Times New Roman"/>
          <w:b/>
          <w:szCs w:val="22"/>
        </w:rPr>
        <w:t>Completeness</w:t>
      </w:r>
      <w:r w:rsidRPr="0072716F">
        <w:rPr>
          <w:rFonts w:ascii="Times New Roman" w:hAnsi="Times New Roman"/>
          <w:szCs w:val="22"/>
        </w:rPr>
        <w:t xml:space="preserve">. A data quality indicator that is generally expressed as a percentage, completeness is the amount of valid data obtained compared to the amount of data planned. </w:t>
      </w:r>
    </w:p>
    <w:p w14:paraId="14C81824" w14:textId="77777777" w:rsidR="00444A33" w:rsidRPr="0072716F" w:rsidRDefault="00444A33" w:rsidP="00444A33">
      <w:pPr>
        <w:rPr>
          <w:rFonts w:ascii="Times New Roman" w:hAnsi="Times New Roman"/>
          <w:szCs w:val="22"/>
        </w:rPr>
      </w:pPr>
    </w:p>
    <w:p w14:paraId="5B52C9E2" w14:textId="6AA18446" w:rsidR="00444A33" w:rsidRPr="0072716F" w:rsidRDefault="00444A33" w:rsidP="00444A33">
      <w:pPr>
        <w:rPr>
          <w:rFonts w:ascii="Times New Roman" w:hAnsi="Times New Roman"/>
          <w:szCs w:val="22"/>
        </w:rPr>
      </w:pPr>
      <w:r w:rsidRPr="0072716F">
        <w:rPr>
          <w:rFonts w:ascii="Times New Roman" w:hAnsi="Times New Roman"/>
          <w:b/>
          <w:szCs w:val="22"/>
        </w:rPr>
        <w:t>Data users</w:t>
      </w:r>
      <w:r w:rsidRPr="0072716F">
        <w:rPr>
          <w:rFonts w:ascii="Times New Roman" w:hAnsi="Times New Roman"/>
          <w:szCs w:val="22"/>
        </w:rPr>
        <w:t>. The group(s) that will be applying the data results for some purpose. Data users can include the monitor</w:t>
      </w:r>
      <w:r w:rsidR="00417451">
        <w:rPr>
          <w:rFonts w:ascii="Times New Roman" w:hAnsi="Times New Roman"/>
          <w:szCs w:val="22"/>
        </w:rPr>
        <w:t xml:space="preserve"> entities</w:t>
      </w:r>
      <w:r w:rsidRPr="0072716F">
        <w:rPr>
          <w:rFonts w:ascii="Times New Roman" w:hAnsi="Times New Roman"/>
          <w:szCs w:val="22"/>
        </w:rPr>
        <w:t xml:space="preserve"> themselves</w:t>
      </w:r>
      <w:r w:rsidR="00417451">
        <w:rPr>
          <w:rFonts w:ascii="Times New Roman" w:hAnsi="Times New Roman"/>
          <w:szCs w:val="22"/>
        </w:rPr>
        <w:t>,</w:t>
      </w:r>
      <w:r w:rsidRPr="0072716F">
        <w:rPr>
          <w:rFonts w:ascii="Times New Roman" w:hAnsi="Times New Roman"/>
          <w:szCs w:val="22"/>
        </w:rPr>
        <w:t xml:space="preserve"> as well as government agencies, schools, universities, businesses, watershed organizations, and community groups. </w:t>
      </w:r>
    </w:p>
    <w:p w14:paraId="1217D4C5" w14:textId="77777777" w:rsidR="00444A33" w:rsidRPr="0072716F" w:rsidRDefault="00444A33" w:rsidP="00444A33">
      <w:pPr>
        <w:rPr>
          <w:rFonts w:ascii="Times New Roman" w:hAnsi="Times New Roman"/>
          <w:szCs w:val="22"/>
        </w:rPr>
      </w:pPr>
    </w:p>
    <w:p w14:paraId="374A5219" w14:textId="77777777" w:rsidR="00444A33" w:rsidRPr="0072716F" w:rsidRDefault="00444A33" w:rsidP="00444A33">
      <w:pPr>
        <w:rPr>
          <w:rFonts w:ascii="Times New Roman" w:hAnsi="Times New Roman"/>
          <w:szCs w:val="22"/>
        </w:rPr>
      </w:pPr>
      <w:r w:rsidRPr="0072716F">
        <w:rPr>
          <w:rFonts w:ascii="Times New Roman" w:hAnsi="Times New Roman"/>
          <w:b/>
          <w:szCs w:val="22"/>
        </w:rPr>
        <w:t>Data quality indicators (DQIs)</w:t>
      </w:r>
      <w:r w:rsidRPr="0072716F">
        <w:rPr>
          <w:rFonts w:ascii="Times New Roman" w:hAnsi="Times New Roman"/>
          <w:szCs w:val="22"/>
        </w:rPr>
        <w:t xml:space="preserve">. DQIs are attributes of samples that allow for assessment of data quality. These include precision, accuracy, bias, sensitivity, comparability, representativeness and completeness. </w:t>
      </w:r>
    </w:p>
    <w:p w14:paraId="393C5C54" w14:textId="77777777" w:rsidR="00444A33" w:rsidRPr="0072716F" w:rsidRDefault="00444A33" w:rsidP="00444A33">
      <w:pPr>
        <w:rPr>
          <w:rFonts w:ascii="Times New Roman" w:hAnsi="Times New Roman"/>
          <w:szCs w:val="22"/>
        </w:rPr>
      </w:pPr>
    </w:p>
    <w:p w14:paraId="5BAED4C9" w14:textId="515C4FD7" w:rsidR="00444A33" w:rsidRPr="0072716F" w:rsidRDefault="00444A33" w:rsidP="00444A33">
      <w:pPr>
        <w:rPr>
          <w:rFonts w:ascii="Times New Roman" w:hAnsi="Times New Roman"/>
          <w:szCs w:val="22"/>
        </w:rPr>
      </w:pPr>
      <w:r w:rsidRPr="0072716F">
        <w:rPr>
          <w:rFonts w:ascii="Times New Roman" w:hAnsi="Times New Roman"/>
          <w:b/>
          <w:szCs w:val="22"/>
        </w:rPr>
        <w:t>Data quality objectives (DQOs)</w:t>
      </w:r>
      <w:r w:rsidRPr="0072716F">
        <w:rPr>
          <w:rFonts w:ascii="Times New Roman" w:hAnsi="Times New Roman"/>
          <w:szCs w:val="22"/>
        </w:rPr>
        <w:t xml:space="preserve">. Data quality objectives are quantitative and qualitative statements describing the degree of the data’s acceptability or utility to the data user(s). They include data quality indicators (DQIs) such as accuracy, precision, representativeness, comparability, and completeness. DQOs specify the quality of the data needed in order to meet the monitoring project's goals. The planning process for ensuring environmental data are of the type, quality, and quantity needed for decision making is called the DQO process. </w:t>
      </w:r>
    </w:p>
    <w:p w14:paraId="5D260DCA" w14:textId="77777777" w:rsidR="00444A33" w:rsidRPr="0072716F" w:rsidRDefault="00444A33" w:rsidP="00444A33">
      <w:pPr>
        <w:rPr>
          <w:rFonts w:ascii="Times New Roman" w:hAnsi="Times New Roman"/>
          <w:szCs w:val="22"/>
        </w:rPr>
      </w:pPr>
    </w:p>
    <w:p w14:paraId="17EBF85E" w14:textId="77777777" w:rsidR="00444A33" w:rsidRPr="0072716F" w:rsidRDefault="00444A33" w:rsidP="00444A33">
      <w:pPr>
        <w:rPr>
          <w:rFonts w:ascii="Times New Roman" w:hAnsi="Times New Roman"/>
          <w:szCs w:val="22"/>
        </w:rPr>
      </w:pPr>
      <w:r w:rsidRPr="0072716F">
        <w:rPr>
          <w:rFonts w:ascii="Times New Roman" w:hAnsi="Times New Roman"/>
          <w:b/>
          <w:szCs w:val="22"/>
        </w:rPr>
        <w:t>Detection limit</w:t>
      </w:r>
      <w:r w:rsidRPr="0072716F">
        <w:rPr>
          <w:rFonts w:ascii="Times New Roman" w:hAnsi="Times New Roman"/>
          <w:szCs w:val="22"/>
        </w:rPr>
        <w:t xml:space="preserve">. Applied to both methods and equipment, detection limits are the lowest concentration of a target analyte that a given method or piece of equipment can reliably ascertain and report as greater than zero. </w:t>
      </w:r>
    </w:p>
    <w:p w14:paraId="52A3FCE6" w14:textId="77777777" w:rsidR="00444A33" w:rsidRPr="0072716F" w:rsidRDefault="00444A33" w:rsidP="00444A33">
      <w:pPr>
        <w:rPr>
          <w:rFonts w:ascii="Times New Roman" w:hAnsi="Times New Roman"/>
          <w:szCs w:val="22"/>
        </w:rPr>
      </w:pPr>
    </w:p>
    <w:p w14:paraId="7829D9B8" w14:textId="77777777" w:rsidR="00444A33" w:rsidRPr="0072716F" w:rsidRDefault="00444A33" w:rsidP="00444A33">
      <w:pPr>
        <w:rPr>
          <w:rFonts w:ascii="Times New Roman" w:hAnsi="Times New Roman"/>
          <w:szCs w:val="22"/>
        </w:rPr>
      </w:pPr>
      <w:r w:rsidRPr="0072716F">
        <w:rPr>
          <w:rFonts w:ascii="Times New Roman" w:hAnsi="Times New Roman"/>
          <w:b/>
          <w:szCs w:val="22"/>
        </w:rPr>
        <w:t>Duplicate sample</w:t>
      </w:r>
      <w:r w:rsidRPr="0072716F">
        <w:rPr>
          <w:rFonts w:ascii="Times New Roman" w:hAnsi="Times New Roman"/>
          <w:szCs w:val="22"/>
        </w:rPr>
        <w:t xml:space="preserve">. Used for quality control purposes, duplicate samples are an additional sample taken at the same time from, and representative of, the same site that are carried through all assessment and analytical procedures in an identical manner. Duplicate samples are used to measure natural variability as well as the precision of a method, monitor, and/or analyst. More than two duplicate samples are referred to as replicate samples. </w:t>
      </w:r>
    </w:p>
    <w:p w14:paraId="789263B2" w14:textId="77777777" w:rsidR="00444A33" w:rsidRPr="0072716F" w:rsidRDefault="00444A33" w:rsidP="00444A33">
      <w:pPr>
        <w:rPr>
          <w:rFonts w:ascii="Times New Roman" w:hAnsi="Times New Roman"/>
          <w:szCs w:val="22"/>
        </w:rPr>
      </w:pPr>
    </w:p>
    <w:p w14:paraId="2307AD9C" w14:textId="77777777" w:rsidR="00444A33" w:rsidRPr="0072716F" w:rsidRDefault="00444A33" w:rsidP="00444A33">
      <w:pPr>
        <w:rPr>
          <w:rFonts w:ascii="Times New Roman" w:hAnsi="Times New Roman"/>
          <w:szCs w:val="22"/>
        </w:rPr>
      </w:pPr>
      <w:r w:rsidRPr="0072716F">
        <w:rPr>
          <w:rFonts w:ascii="Times New Roman" w:hAnsi="Times New Roman"/>
          <w:b/>
          <w:szCs w:val="22"/>
        </w:rPr>
        <w:t>Environmental sample</w:t>
      </w:r>
      <w:r w:rsidRPr="0072716F">
        <w:rPr>
          <w:rFonts w:ascii="Times New Roman" w:hAnsi="Times New Roman"/>
          <w:szCs w:val="22"/>
        </w:rPr>
        <w:t xml:space="preserve">. An environmental sample is a specimen of any material collected from an environmental source, such as water or macroinvertebrates collected from a stream, lake, or estuary. </w:t>
      </w:r>
    </w:p>
    <w:p w14:paraId="65663D59" w14:textId="77777777" w:rsidR="001B3C42" w:rsidRPr="0072716F" w:rsidRDefault="001B3C42" w:rsidP="00444A33">
      <w:pPr>
        <w:rPr>
          <w:rFonts w:ascii="Times New Roman" w:hAnsi="Times New Roman"/>
          <w:b/>
          <w:szCs w:val="22"/>
        </w:rPr>
      </w:pPr>
    </w:p>
    <w:p w14:paraId="789BFC94" w14:textId="77777777" w:rsidR="00444A33" w:rsidRPr="0072716F" w:rsidRDefault="00444A33" w:rsidP="00444A33">
      <w:pPr>
        <w:rPr>
          <w:rFonts w:ascii="Times New Roman" w:hAnsi="Times New Roman"/>
          <w:szCs w:val="22"/>
        </w:rPr>
      </w:pPr>
      <w:r w:rsidRPr="0072716F">
        <w:rPr>
          <w:rFonts w:ascii="Times New Roman" w:hAnsi="Times New Roman"/>
          <w:b/>
          <w:szCs w:val="22"/>
        </w:rPr>
        <w:lastRenderedPageBreak/>
        <w:t>Field blank</w:t>
      </w:r>
      <w:r w:rsidRPr="0072716F">
        <w:rPr>
          <w:rFonts w:ascii="Times New Roman" w:hAnsi="Times New Roman"/>
          <w:szCs w:val="22"/>
        </w:rPr>
        <w:t xml:space="preserve">. Used for quality control purposes, a field blank is a “clean” sample (e.g., distilled water) that is otherwise treated the same as other samples taken from the field. Field blanks are submitted to the analyst along with all other samples and are used to detect any contaminants that may be introduced during sample collection, storage, analysis, and transport. </w:t>
      </w:r>
    </w:p>
    <w:p w14:paraId="1335C1D7" w14:textId="77777777" w:rsidR="00444A33" w:rsidRPr="0072716F" w:rsidRDefault="00444A33" w:rsidP="00444A33">
      <w:pPr>
        <w:rPr>
          <w:rFonts w:ascii="Times New Roman" w:hAnsi="Times New Roman"/>
          <w:szCs w:val="22"/>
        </w:rPr>
      </w:pPr>
    </w:p>
    <w:p w14:paraId="105A0331" w14:textId="77777777" w:rsidR="00444A33" w:rsidRPr="0072716F" w:rsidRDefault="00444A33" w:rsidP="00444A33">
      <w:pPr>
        <w:rPr>
          <w:rFonts w:ascii="Times New Roman" w:hAnsi="Times New Roman"/>
          <w:szCs w:val="22"/>
        </w:rPr>
      </w:pPr>
      <w:r w:rsidRPr="0072716F">
        <w:rPr>
          <w:rFonts w:ascii="Times New Roman" w:hAnsi="Times New Roman"/>
          <w:b/>
          <w:szCs w:val="22"/>
        </w:rPr>
        <w:t>Instrument detection limit</w:t>
      </w:r>
      <w:r w:rsidRPr="0072716F">
        <w:rPr>
          <w:rFonts w:ascii="Times New Roman" w:hAnsi="Times New Roman"/>
          <w:szCs w:val="22"/>
        </w:rPr>
        <w:t xml:space="preserve">. The instrument detection limit is the lowest concentration of a given substance or analyte that can be reliably detected by analytical equipment or instruments (see detection limit). </w:t>
      </w:r>
    </w:p>
    <w:p w14:paraId="6839171C" w14:textId="77777777" w:rsidR="00444A33" w:rsidRPr="0072716F" w:rsidRDefault="00444A33" w:rsidP="00444A33">
      <w:pPr>
        <w:rPr>
          <w:rFonts w:ascii="Times New Roman" w:hAnsi="Times New Roman"/>
          <w:szCs w:val="22"/>
        </w:rPr>
      </w:pPr>
    </w:p>
    <w:p w14:paraId="713882BB" w14:textId="77777777" w:rsidR="00444A33" w:rsidRPr="0072716F" w:rsidRDefault="00444A33" w:rsidP="00444A33">
      <w:pPr>
        <w:rPr>
          <w:rFonts w:ascii="Times New Roman" w:hAnsi="Times New Roman"/>
          <w:szCs w:val="22"/>
        </w:rPr>
      </w:pPr>
      <w:r w:rsidRPr="0072716F">
        <w:rPr>
          <w:rFonts w:ascii="Times New Roman" w:hAnsi="Times New Roman"/>
          <w:b/>
          <w:szCs w:val="22"/>
        </w:rPr>
        <w:t>Matrix</w:t>
      </w:r>
      <w:r w:rsidRPr="0072716F">
        <w:rPr>
          <w:rFonts w:ascii="Times New Roman" w:hAnsi="Times New Roman"/>
          <w:szCs w:val="22"/>
        </w:rPr>
        <w:t xml:space="preserve">. A matrix is a specific type of medium, such as surface water or sediment, in which the analyte of interest may be contained. </w:t>
      </w:r>
    </w:p>
    <w:p w14:paraId="1FFC3FEA" w14:textId="77777777" w:rsidR="00444A33" w:rsidRPr="0072716F" w:rsidRDefault="00444A33" w:rsidP="00444A33">
      <w:pPr>
        <w:rPr>
          <w:rFonts w:ascii="Times New Roman" w:hAnsi="Times New Roman"/>
          <w:szCs w:val="22"/>
        </w:rPr>
      </w:pPr>
    </w:p>
    <w:p w14:paraId="2B2CB0C7" w14:textId="77777777" w:rsidR="00444A33" w:rsidRPr="0072716F" w:rsidRDefault="00444A33" w:rsidP="00444A33">
      <w:pPr>
        <w:rPr>
          <w:rFonts w:ascii="Times New Roman" w:hAnsi="Times New Roman"/>
          <w:szCs w:val="22"/>
        </w:rPr>
      </w:pPr>
      <w:r w:rsidRPr="0072716F">
        <w:rPr>
          <w:rFonts w:ascii="Times New Roman" w:hAnsi="Times New Roman"/>
          <w:b/>
          <w:szCs w:val="22"/>
        </w:rPr>
        <w:t>Measurement Range</w:t>
      </w:r>
      <w:r w:rsidRPr="0072716F">
        <w:rPr>
          <w:rFonts w:ascii="Times New Roman" w:hAnsi="Times New Roman"/>
          <w:szCs w:val="22"/>
        </w:rPr>
        <w:t xml:space="preserve">. The measurement range is the extent of reliable readings of an instrument or measuring device, as specified by the manufacturer. </w:t>
      </w:r>
    </w:p>
    <w:p w14:paraId="6C8681AE" w14:textId="77777777" w:rsidR="00444A33" w:rsidRPr="0072716F" w:rsidRDefault="00444A33" w:rsidP="00444A33">
      <w:pPr>
        <w:rPr>
          <w:rFonts w:ascii="Times New Roman" w:hAnsi="Times New Roman"/>
          <w:szCs w:val="22"/>
        </w:rPr>
      </w:pPr>
    </w:p>
    <w:p w14:paraId="7F29E3AC" w14:textId="77777777" w:rsidR="00444A33" w:rsidRPr="0072716F" w:rsidRDefault="00444A33" w:rsidP="00444A33">
      <w:pPr>
        <w:rPr>
          <w:rFonts w:ascii="Times New Roman" w:hAnsi="Times New Roman"/>
          <w:szCs w:val="22"/>
        </w:rPr>
      </w:pPr>
      <w:r w:rsidRPr="0072716F">
        <w:rPr>
          <w:rFonts w:ascii="Times New Roman" w:hAnsi="Times New Roman"/>
          <w:b/>
          <w:szCs w:val="22"/>
        </w:rPr>
        <w:t>Method detection limit (MDL)</w:t>
      </w:r>
      <w:r w:rsidRPr="0072716F">
        <w:rPr>
          <w:rFonts w:ascii="Times New Roman" w:hAnsi="Times New Roman"/>
          <w:szCs w:val="22"/>
        </w:rPr>
        <w:t xml:space="preserve">. The MDL is the lowest concentration of a given substance or analyte that can be reliably detected by an analytical procedure (see detection limit). </w:t>
      </w:r>
    </w:p>
    <w:p w14:paraId="05103A3E" w14:textId="77777777" w:rsidR="00444A33" w:rsidRPr="0072716F" w:rsidRDefault="00444A33" w:rsidP="00444A33">
      <w:pPr>
        <w:rPr>
          <w:rFonts w:ascii="Times New Roman" w:hAnsi="Times New Roman"/>
          <w:szCs w:val="22"/>
        </w:rPr>
      </w:pPr>
    </w:p>
    <w:p w14:paraId="5A9720A2" w14:textId="77777777" w:rsidR="00444A33" w:rsidRPr="0072716F" w:rsidRDefault="00444A33" w:rsidP="00444A33">
      <w:pPr>
        <w:rPr>
          <w:rFonts w:ascii="Times New Roman" w:hAnsi="Times New Roman"/>
          <w:szCs w:val="22"/>
        </w:rPr>
      </w:pPr>
      <w:r w:rsidRPr="0072716F">
        <w:rPr>
          <w:rFonts w:ascii="Times New Roman" w:hAnsi="Times New Roman"/>
          <w:b/>
          <w:szCs w:val="22"/>
        </w:rPr>
        <w:t>Precision</w:t>
      </w:r>
      <w:r w:rsidRPr="0072716F">
        <w:rPr>
          <w:rFonts w:ascii="Times New Roman" w:hAnsi="Times New Roman"/>
          <w:szCs w:val="22"/>
        </w:rPr>
        <w:t xml:space="preserve">. A data quality indicator, precision measures the level of agreement or variability among a set of repeated measurements, obtained under similar conditions. Relative percent difference (RPD) is an example of a way to calculate precision by looking at the difference between results for two duplicate samples. </w:t>
      </w:r>
    </w:p>
    <w:p w14:paraId="72CBC4F5" w14:textId="77777777" w:rsidR="00444A33" w:rsidRPr="0072716F" w:rsidRDefault="00444A33" w:rsidP="00444A33">
      <w:pPr>
        <w:rPr>
          <w:rFonts w:ascii="Times New Roman" w:hAnsi="Times New Roman"/>
          <w:szCs w:val="22"/>
        </w:rPr>
      </w:pPr>
    </w:p>
    <w:p w14:paraId="0E4FF09B" w14:textId="77777777" w:rsidR="00444A33" w:rsidRPr="0072716F" w:rsidRDefault="00444A33" w:rsidP="00444A33">
      <w:pPr>
        <w:rPr>
          <w:rFonts w:ascii="Times New Roman" w:hAnsi="Times New Roman"/>
          <w:szCs w:val="22"/>
        </w:rPr>
      </w:pPr>
      <w:r w:rsidRPr="0072716F">
        <w:rPr>
          <w:rFonts w:ascii="Times New Roman" w:hAnsi="Times New Roman"/>
          <w:b/>
          <w:szCs w:val="22"/>
        </w:rPr>
        <w:t>Protocols</w:t>
      </w:r>
      <w:r w:rsidRPr="0072716F">
        <w:rPr>
          <w:rFonts w:ascii="Times New Roman" w:hAnsi="Times New Roman"/>
          <w:szCs w:val="22"/>
        </w:rPr>
        <w:t xml:space="preserve">. Protocols are detailed, written, standardized procedures for field and/or laboratory operations. </w:t>
      </w:r>
    </w:p>
    <w:p w14:paraId="2BCE18B1" w14:textId="77777777" w:rsidR="00444A33" w:rsidRPr="0072716F" w:rsidRDefault="00444A33" w:rsidP="00444A33">
      <w:pPr>
        <w:rPr>
          <w:rFonts w:ascii="Times New Roman" w:hAnsi="Times New Roman"/>
          <w:szCs w:val="22"/>
        </w:rPr>
      </w:pPr>
    </w:p>
    <w:p w14:paraId="1C96027D" w14:textId="77777777" w:rsidR="00444A33" w:rsidRPr="0072716F" w:rsidRDefault="00444A33" w:rsidP="00444A33">
      <w:pPr>
        <w:rPr>
          <w:rFonts w:ascii="Times New Roman" w:hAnsi="Times New Roman"/>
          <w:szCs w:val="22"/>
        </w:rPr>
      </w:pPr>
      <w:r w:rsidRPr="0072716F">
        <w:rPr>
          <w:rFonts w:ascii="Times New Roman" w:hAnsi="Times New Roman"/>
          <w:b/>
          <w:szCs w:val="22"/>
        </w:rPr>
        <w:t>Quality assurance (QA)</w:t>
      </w:r>
      <w:r w:rsidRPr="0072716F">
        <w:rPr>
          <w:rFonts w:ascii="Times New Roman" w:hAnsi="Times New Roman"/>
          <w:szCs w:val="22"/>
        </w:rPr>
        <w:t xml:space="preserve">. QA is the process of ensuring quality in data collection including: developing a plan, using established procedures, documenting field activities, implementing planned activities, assessing and improving the data collection process and assessing data quality by evaluating field and lab quality control (QC) samples. </w:t>
      </w:r>
    </w:p>
    <w:p w14:paraId="41EA3420" w14:textId="77777777" w:rsidR="00444A33" w:rsidRPr="0072716F" w:rsidRDefault="00444A33" w:rsidP="00444A33">
      <w:pPr>
        <w:rPr>
          <w:rFonts w:ascii="Times New Roman" w:hAnsi="Times New Roman"/>
          <w:szCs w:val="22"/>
        </w:rPr>
      </w:pPr>
    </w:p>
    <w:p w14:paraId="50DE8ABD" w14:textId="77777777" w:rsidR="00444A33" w:rsidRPr="0072716F" w:rsidRDefault="00444A33" w:rsidP="00444A33">
      <w:pPr>
        <w:rPr>
          <w:rFonts w:ascii="Times New Roman" w:hAnsi="Times New Roman"/>
          <w:szCs w:val="22"/>
        </w:rPr>
      </w:pPr>
      <w:r w:rsidRPr="0072716F">
        <w:rPr>
          <w:rFonts w:ascii="Times New Roman" w:hAnsi="Times New Roman"/>
          <w:b/>
          <w:szCs w:val="22"/>
        </w:rPr>
        <w:t>Quality assurance project plan (QAPP)</w:t>
      </w:r>
      <w:r w:rsidRPr="0072716F">
        <w:rPr>
          <w:rFonts w:ascii="Times New Roman" w:hAnsi="Times New Roman"/>
          <w:szCs w:val="22"/>
        </w:rPr>
        <w:t xml:space="preserve">. A QAPP is a formal written document describing the detailed quality control procedures that will be used to achieve a specific project’s data quality requirements. This is an overarching document that might cover a number of smaller projects a group is working on. A QAPP may have a number of sample analysis plans (SAPs) that operate underneath it. </w:t>
      </w:r>
    </w:p>
    <w:p w14:paraId="047D49B5" w14:textId="77777777" w:rsidR="00444A33" w:rsidRPr="0072716F" w:rsidRDefault="00444A33" w:rsidP="00444A33">
      <w:pPr>
        <w:rPr>
          <w:rFonts w:ascii="Times New Roman" w:hAnsi="Times New Roman"/>
          <w:szCs w:val="22"/>
        </w:rPr>
      </w:pPr>
    </w:p>
    <w:p w14:paraId="55815E73" w14:textId="77777777" w:rsidR="00444A33" w:rsidRPr="0072716F" w:rsidRDefault="00444A33" w:rsidP="00444A33">
      <w:pPr>
        <w:rPr>
          <w:rFonts w:ascii="Times New Roman" w:hAnsi="Times New Roman"/>
          <w:szCs w:val="22"/>
        </w:rPr>
      </w:pPr>
      <w:r w:rsidRPr="0072716F">
        <w:rPr>
          <w:rFonts w:ascii="Times New Roman" w:hAnsi="Times New Roman"/>
          <w:b/>
          <w:szCs w:val="22"/>
        </w:rPr>
        <w:t>Quality control (QC)</w:t>
      </w:r>
      <w:r w:rsidRPr="0072716F">
        <w:rPr>
          <w:rFonts w:ascii="Times New Roman" w:hAnsi="Times New Roman"/>
          <w:szCs w:val="22"/>
        </w:rPr>
        <w:t xml:space="preserve">. QC samples are the blank, duplicate and spike samples that are collected in the field and/or created in the lab for analysis to ensure the integrity of samples and the quality of the data produced by the lab. </w:t>
      </w:r>
    </w:p>
    <w:p w14:paraId="5F11365F" w14:textId="77777777" w:rsidR="00444A33" w:rsidRPr="0072716F" w:rsidRDefault="00444A33" w:rsidP="00444A33">
      <w:pPr>
        <w:rPr>
          <w:rFonts w:ascii="Times New Roman" w:hAnsi="Times New Roman"/>
          <w:szCs w:val="22"/>
        </w:rPr>
      </w:pPr>
    </w:p>
    <w:p w14:paraId="325FB720" w14:textId="77777777" w:rsidR="00444A33" w:rsidRPr="0072716F" w:rsidRDefault="00444A33" w:rsidP="00444A33">
      <w:pPr>
        <w:rPr>
          <w:rFonts w:ascii="Times New Roman" w:hAnsi="Times New Roman"/>
          <w:szCs w:val="22"/>
        </w:rPr>
      </w:pPr>
      <w:r w:rsidRPr="0072716F">
        <w:rPr>
          <w:rFonts w:ascii="Times New Roman" w:hAnsi="Times New Roman"/>
          <w:b/>
          <w:szCs w:val="22"/>
        </w:rPr>
        <w:t>Relative percent difference (RPD)</w:t>
      </w:r>
      <w:r w:rsidRPr="0072716F">
        <w:rPr>
          <w:rFonts w:ascii="Times New Roman" w:hAnsi="Times New Roman"/>
          <w:szCs w:val="22"/>
        </w:rPr>
        <w:t>. RPD is an alternative to standard deviation, expressed as a percentage and used to determine precision when only two measurement values are available. Calculated with the following formula: RPD as % = ((D1 – D2)</w:t>
      </w:r>
      <w:proofErr w:type="gramStart"/>
      <w:r w:rsidRPr="0072716F">
        <w:rPr>
          <w:rFonts w:ascii="Times New Roman" w:hAnsi="Times New Roman"/>
          <w:szCs w:val="22"/>
        </w:rPr>
        <w:t>/(</w:t>
      </w:r>
      <w:proofErr w:type="gramEnd"/>
      <w:r w:rsidRPr="0072716F">
        <w:rPr>
          <w:rFonts w:ascii="Times New Roman" w:hAnsi="Times New Roman"/>
          <w:szCs w:val="22"/>
        </w:rPr>
        <w:t xml:space="preserve">(D1 + D2)/2)) x 100 Where: D1 is first replicate result D2 is second replicate result </w:t>
      </w:r>
    </w:p>
    <w:p w14:paraId="1D010D96" w14:textId="77777777" w:rsidR="00444A33" w:rsidRPr="0072716F" w:rsidRDefault="00444A33" w:rsidP="00444A33">
      <w:pPr>
        <w:rPr>
          <w:rFonts w:ascii="Times New Roman" w:hAnsi="Times New Roman"/>
          <w:szCs w:val="22"/>
        </w:rPr>
      </w:pPr>
    </w:p>
    <w:p w14:paraId="4C72E77E" w14:textId="77777777" w:rsidR="00444A33" w:rsidRPr="0072716F" w:rsidRDefault="00444A33" w:rsidP="00444A33">
      <w:pPr>
        <w:rPr>
          <w:rFonts w:ascii="Times New Roman" w:hAnsi="Times New Roman"/>
          <w:szCs w:val="22"/>
        </w:rPr>
      </w:pPr>
      <w:r w:rsidRPr="0072716F">
        <w:rPr>
          <w:rFonts w:ascii="Times New Roman" w:hAnsi="Times New Roman"/>
          <w:b/>
          <w:szCs w:val="22"/>
        </w:rPr>
        <w:t>Replicate samples</w:t>
      </w:r>
      <w:r w:rsidRPr="0072716F">
        <w:rPr>
          <w:rFonts w:ascii="Times New Roman" w:hAnsi="Times New Roman"/>
          <w:szCs w:val="22"/>
        </w:rPr>
        <w:t xml:space="preserve">. See duplicate samples. </w:t>
      </w:r>
    </w:p>
    <w:p w14:paraId="6F27A8DC" w14:textId="77777777" w:rsidR="00444A33" w:rsidRPr="0072716F" w:rsidRDefault="00444A33" w:rsidP="00444A33">
      <w:pPr>
        <w:rPr>
          <w:rFonts w:ascii="Times New Roman" w:hAnsi="Times New Roman"/>
          <w:szCs w:val="22"/>
        </w:rPr>
      </w:pPr>
    </w:p>
    <w:p w14:paraId="5F85E2D3" w14:textId="77777777" w:rsidR="00444A33" w:rsidRPr="0072716F" w:rsidRDefault="00444A33" w:rsidP="00444A33">
      <w:pPr>
        <w:rPr>
          <w:rFonts w:ascii="Times New Roman" w:hAnsi="Times New Roman"/>
          <w:szCs w:val="22"/>
        </w:rPr>
      </w:pPr>
      <w:r w:rsidRPr="0072716F">
        <w:rPr>
          <w:rFonts w:ascii="Times New Roman" w:hAnsi="Times New Roman"/>
          <w:b/>
          <w:szCs w:val="22"/>
        </w:rPr>
        <w:t>Representativeness</w:t>
      </w:r>
      <w:r w:rsidRPr="0072716F">
        <w:rPr>
          <w:rFonts w:ascii="Times New Roman" w:hAnsi="Times New Roman"/>
          <w:szCs w:val="22"/>
        </w:rPr>
        <w:t xml:space="preserve">. A data quality indicator, representativeness is the degree to which data accurately and precisely portray the actual or true environmental condition measured. </w:t>
      </w:r>
    </w:p>
    <w:p w14:paraId="2E5BAFDD" w14:textId="77777777" w:rsidR="00444A33" w:rsidRPr="0072716F" w:rsidRDefault="00444A33" w:rsidP="00444A33">
      <w:pPr>
        <w:rPr>
          <w:rFonts w:ascii="Times New Roman" w:hAnsi="Times New Roman"/>
          <w:szCs w:val="22"/>
        </w:rPr>
      </w:pPr>
    </w:p>
    <w:p w14:paraId="0E768AC1" w14:textId="77777777" w:rsidR="00444A33" w:rsidRPr="0072716F" w:rsidRDefault="00444A33" w:rsidP="00444A33">
      <w:pPr>
        <w:rPr>
          <w:rFonts w:ascii="Times New Roman" w:hAnsi="Times New Roman"/>
          <w:szCs w:val="22"/>
        </w:rPr>
      </w:pPr>
      <w:r w:rsidRPr="0072716F">
        <w:rPr>
          <w:rFonts w:ascii="Times New Roman" w:hAnsi="Times New Roman"/>
          <w:b/>
          <w:szCs w:val="22"/>
        </w:rPr>
        <w:t>Sampling and Analysis Plan (SAP)</w:t>
      </w:r>
      <w:r w:rsidRPr="0072716F">
        <w:rPr>
          <w:rFonts w:ascii="Times New Roman" w:hAnsi="Times New Roman"/>
          <w:szCs w:val="22"/>
        </w:rPr>
        <w:t xml:space="preserve">. A SAP is a document outlining objectives, data collection schedule, methods and data quality assurance measures for a project. </w:t>
      </w:r>
    </w:p>
    <w:p w14:paraId="74B5BCF1" w14:textId="77777777" w:rsidR="00444A33" w:rsidRPr="0072716F" w:rsidRDefault="00444A33" w:rsidP="00444A33">
      <w:pPr>
        <w:rPr>
          <w:rFonts w:ascii="Times New Roman" w:hAnsi="Times New Roman"/>
          <w:szCs w:val="22"/>
        </w:rPr>
      </w:pPr>
    </w:p>
    <w:p w14:paraId="7B1E578B" w14:textId="77777777" w:rsidR="00444A33" w:rsidRPr="0072716F" w:rsidRDefault="00444A33" w:rsidP="00444A33">
      <w:pPr>
        <w:rPr>
          <w:rFonts w:ascii="Times New Roman" w:hAnsi="Times New Roman"/>
          <w:szCs w:val="22"/>
        </w:rPr>
      </w:pPr>
      <w:r w:rsidRPr="0072716F">
        <w:rPr>
          <w:rFonts w:ascii="Times New Roman" w:hAnsi="Times New Roman"/>
          <w:b/>
          <w:szCs w:val="22"/>
        </w:rPr>
        <w:lastRenderedPageBreak/>
        <w:t>Sensitivity</w:t>
      </w:r>
      <w:r w:rsidRPr="0072716F">
        <w:rPr>
          <w:rFonts w:ascii="Times New Roman" w:hAnsi="Times New Roman"/>
          <w:szCs w:val="22"/>
        </w:rPr>
        <w:t xml:space="preserve">. Related to detection limits, sensitivity refers to the capability of a method or instrument to discriminate between measurement responses representing different levels of a variable of interest. The more sensitive a method is, the better able it is to detect lower concentrations of a variable. </w:t>
      </w:r>
    </w:p>
    <w:p w14:paraId="56116236" w14:textId="77777777" w:rsidR="00444A33" w:rsidRPr="0072716F" w:rsidRDefault="00444A33" w:rsidP="00444A33">
      <w:pPr>
        <w:rPr>
          <w:rFonts w:ascii="Times New Roman" w:hAnsi="Times New Roman"/>
          <w:szCs w:val="22"/>
        </w:rPr>
      </w:pPr>
    </w:p>
    <w:p w14:paraId="73F18F0D" w14:textId="77777777" w:rsidR="00444A33" w:rsidRPr="0072716F" w:rsidRDefault="00444A33" w:rsidP="00444A33">
      <w:pPr>
        <w:rPr>
          <w:rFonts w:ascii="Times New Roman" w:hAnsi="Times New Roman"/>
          <w:szCs w:val="22"/>
        </w:rPr>
      </w:pPr>
      <w:r w:rsidRPr="0072716F">
        <w:rPr>
          <w:rFonts w:ascii="Times New Roman" w:hAnsi="Times New Roman"/>
          <w:b/>
          <w:szCs w:val="22"/>
        </w:rPr>
        <w:t>Spiked samples</w:t>
      </w:r>
      <w:r w:rsidRPr="0072716F">
        <w:rPr>
          <w:rFonts w:ascii="Times New Roman" w:hAnsi="Times New Roman"/>
          <w:szCs w:val="22"/>
        </w:rPr>
        <w:t xml:space="preserve">. Used for quality control purposes, a spiked sample is a sample to which a known concentration of the target analyte has been added. When analyzed, the difference between an environmental sample and the analyte’s concentration in a spiked sample should be equivalent to the amount added to the spiked sample. </w:t>
      </w:r>
    </w:p>
    <w:p w14:paraId="1509D2F9" w14:textId="77777777" w:rsidR="00444A33" w:rsidRPr="0072716F" w:rsidRDefault="00444A33" w:rsidP="00444A33">
      <w:pPr>
        <w:rPr>
          <w:rFonts w:ascii="Times New Roman" w:hAnsi="Times New Roman"/>
          <w:szCs w:val="22"/>
        </w:rPr>
      </w:pPr>
    </w:p>
    <w:p w14:paraId="34EF477D" w14:textId="77777777" w:rsidR="00444A33" w:rsidRPr="0072716F" w:rsidRDefault="00444A33" w:rsidP="00444A33">
      <w:pPr>
        <w:rPr>
          <w:rFonts w:ascii="Times New Roman" w:hAnsi="Times New Roman"/>
          <w:szCs w:val="22"/>
        </w:rPr>
      </w:pPr>
      <w:r w:rsidRPr="0072716F">
        <w:rPr>
          <w:rFonts w:ascii="Times New Roman" w:hAnsi="Times New Roman"/>
          <w:b/>
          <w:szCs w:val="22"/>
        </w:rPr>
        <w:t>Standard operating procedures (SOPs)</w:t>
      </w:r>
      <w:r w:rsidRPr="0072716F">
        <w:rPr>
          <w:rFonts w:ascii="Times New Roman" w:hAnsi="Times New Roman"/>
          <w:szCs w:val="22"/>
        </w:rPr>
        <w:t>. An SOP is a written document detailing the prescribed and established methods used for performing project operations, analyses, or actions.</w:t>
      </w:r>
    </w:p>
    <w:p w14:paraId="5CF71A55" w14:textId="77777777" w:rsidR="00444A33" w:rsidRPr="0072716F" w:rsidRDefault="00444A33" w:rsidP="00444A33">
      <w:pPr>
        <w:rPr>
          <w:rFonts w:ascii="Times New Roman" w:hAnsi="Times New Roman"/>
        </w:rPr>
      </w:pPr>
    </w:p>
    <w:bookmarkEnd w:id="91"/>
    <w:bookmarkEnd w:id="93"/>
    <w:bookmarkEnd w:id="94"/>
    <w:p w14:paraId="093B6780" w14:textId="0C84CC0F" w:rsidR="00FA42E5" w:rsidRDefault="00FA42E5">
      <w:pPr>
        <w:rPr>
          <w:rFonts w:ascii="Times New Roman" w:hAnsi="Times New Roman"/>
          <w:b/>
          <w:bCs/>
          <w:color w:val="808080" w:themeColor="background1" w:themeShade="80"/>
          <w:kern w:val="32"/>
          <w:sz w:val="32"/>
          <w:szCs w:val="32"/>
        </w:rPr>
      </w:pPr>
    </w:p>
    <w:p w14:paraId="5D9522DB" w14:textId="74620429" w:rsidR="00725D0F" w:rsidRDefault="00725D0F">
      <w:pPr>
        <w:rPr>
          <w:rFonts w:ascii="Times New Roman" w:hAnsi="Times New Roman"/>
          <w:b/>
          <w:bCs/>
          <w:color w:val="808080" w:themeColor="background1" w:themeShade="80"/>
          <w:kern w:val="32"/>
          <w:sz w:val="32"/>
          <w:szCs w:val="32"/>
        </w:rPr>
      </w:pPr>
    </w:p>
    <w:p w14:paraId="6F46A156" w14:textId="03A8579B" w:rsidR="00725D0F" w:rsidRDefault="00725D0F">
      <w:pPr>
        <w:rPr>
          <w:rFonts w:ascii="Times New Roman" w:hAnsi="Times New Roman"/>
          <w:b/>
          <w:bCs/>
          <w:color w:val="808080" w:themeColor="background1" w:themeShade="80"/>
          <w:kern w:val="32"/>
          <w:sz w:val="32"/>
          <w:szCs w:val="32"/>
        </w:rPr>
      </w:pPr>
    </w:p>
    <w:p w14:paraId="6C35966B" w14:textId="60E8609D" w:rsidR="00725D0F" w:rsidRPr="00FA557F" w:rsidRDefault="00725D0F">
      <w:pPr>
        <w:rPr>
          <w:rFonts w:ascii="Times New Roman" w:hAnsi="Times New Roman"/>
          <w:b/>
          <w:bCs/>
          <w:caps/>
          <w:kern w:val="32"/>
          <w:sz w:val="36"/>
          <w:szCs w:val="32"/>
        </w:rPr>
      </w:pPr>
    </w:p>
    <w:sectPr w:rsidR="00725D0F" w:rsidRPr="00FA557F" w:rsidSect="008900CD">
      <w:footerReference w:type="default" r:id="rId22"/>
      <w:pgSz w:w="12240" w:h="15840"/>
      <w:pgMar w:top="1480" w:right="1300" w:bottom="1100" w:left="1340" w:header="576" w:footer="91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295B8" w14:textId="77777777" w:rsidR="00415DD2" w:rsidRDefault="00415DD2">
      <w:r>
        <w:separator/>
      </w:r>
    </w:p>
  </w:endnote>
  <w:endnote w:type="continuationSeparator" w:id="0">
    <w:p w14:paraId="1D0488A5" w14:textId="77777777" w:rsidR="00415DD2" w:rsidRDefault="00415DD2">
      <w:r>
        <w:continuationSeparator/>
      </w:r>
    </w:p>
  </w:endnote>
  <w:endnote w:type="continuationNotice" w:id="1">
    <w:p w14:paraId="22891120" w14:textId="77777777" w:rsidR="00415DD2" w:rsidRDefault="00415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FA28" w14:textId="17252C20" w:rsidR="00050750" w:rsidRDefault="00050750">
    <w:pPr>
      <w:pStyle w:val="Footer"/>
      <w:jc w:val="right"/>
    </w:pPr>
  </w:p>
  <w:p w14:paraId="37231F5A" w14:textId="77777777" w:rsidR="00050750" w:rsidRDefault="000507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CFD7" w14:textId="1A73CDFA" w:rsidR="00050750" w:rsidRDefault="00050750" w:rsidP="00AC2081">
    <w:pPr>
      <w:pStyle w:val="Footer"/>
      <w:pBdr>
        <w:top w:val="single" w:sz="8" w:space="1" w:color="auto"/>
      </w:pBdr>
    </w:pPr>
    <w:r w:rsidRPr="00D0286D">
      <w:rPr>
        <w:szCs w:val="16"/>
      </w:rPr>
      <w:tab/>
      <w:t xml:space="preserve">Page </w:t>
    </w:r>
    <w:r w:rsidRPr="00D0286D">
      <w:rPr>
        <w:szCs w:val="16"/>
      </w:rPr>
      <w:fldChar w:fldCharType="begin"/>
    </w:r>
    <w:r w:rsidRPr="00D0286D">
      <w:rPr>
        <w:szCs w:val="16"/>
      </w:rPr>
      <w:instrText xml:space="preserve"> PAGE </w:instrText>
    </w:r>
    <w:r w:rsidRPr="00D0286D">
      <w:rPr>
        <w:szCs w:val="16"/>
      </w:rPr>
      <w:fldChar w:fldCharType="separate"/>
    </w:r>
    <w:r>
      <w:rPr>
        <w:noProof/>
        <w:szCs w:val="16"/>
      </w:rPr>
      <w:t>1</w:t>
    </w:r>
    <w:r w:rsidRPr="00D0286D">
      <w:rPr>
        <w:szCs w:val="16"/>
      </w:rPr>
      <w:fldChar w:fldCharType="end"/>
    </w:r>
    <w:r w:rsidRPr="00D0286D">
      <w:rPr>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34901"/>
      <w:docPartObj>
        <w:docPartGallery w:val="Page Numbers (Bottom of Page)"/>
        <w:docPartUnique/>
      </w:docPartObj>
    </w:sdtPr>
    <w:sdtEndPr>
      <w:rPr>
        <w:noProof/>
      </w:rPr>
    </w:sdtEndPr>
    <w:sdtContent>
      <w:p w14:paraId="05181BBD" w14:textId="009F928E" w:rsidR="00050750" w:rsidRDefault="00050750">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1A4FDE84" w14:textId="77777777" w:rsidR="00050750" w:rsidRDefault="00050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10B0D" w14:textId="77777777" w:rsidR="00415DD2" w:rsidRDefault="00415DD2">
      <w:r>
        <w:separator/>
      </w:r>
    </w:p>
  </w:footnote>
  <w:footnote w:type="continuationSeparator" w:id="0">
    <w:p w14:paraId="4A2FA767" w14:textId="77777777" w:rsidR="00415DD2" w:rsidRDefault="00415DD2">
      <w:r>
        <w:continuationSeparator/>
      </w:r>
    </w:p>
  </w:footnote>
  <w:footnote w:type="continuationNotice" w:id="1">
    <w:p w14:paraId="2C672AFB" w14:textId="77777777" w:rsidR="00415DD2" w:rsidRDefault="00415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92E2" w14:textId="09F4EE64" w:rsidR="00050750" w:rsidRDefault="00050750" w:rsidP="0072716F">
    <w:pPr>
      <w:ind w:left="2160" w:firstLine="72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F8BE" w14:textId="1C55F248" w:rsidR="00050750" w:rsidRPr="004B44A1" w:rsidRDefault="00050750" w:rsidP="0072716F">
    <w:pPr>
      <w:ind w:left="2160" w:firstLine="720"/>
      <w:rPr>
        <w:rFonts w:ascii="Times New Roman" w:hAnsi="Times New Roman"/>
      </w:rPr>
    </w:pPr>
    <w:r w:rsidRPr="004B44A1">
      <w:rPr>
        <w:noProof/>
      </w:rPr>
      <w:drawing>
        <wp:anchor distT="0" distB="0" distL="114300" distR="114300" simplePos="0" relativeHeight="251665408" behindDoc="0" locked="0" layoutInCell="1" allowOverlap="1" wp14:anchorId="49CB63E4" wp14:editId="01326781">
          <wp:simplePos x="0" y="0"/>
          <wp:positionH relativeFrom="page">
            <wp:posOffset>5224780</wp:posOffset>
          </wp:positionH>
          <wp:positionV relativeFrom="paragraph">
            <wp:posOffset>-251460</wp:posOffset>
          </wp:positionV>
          <wp:extent cx="2240280" cy="860639"/>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BS_Logo_horiz_print(1300x500 300dpi).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0280" cy="860639"/>
                  </a:xfrm>
                  <a:prstGeom prst="rect">
                    <a:avLst/>
                  </a:prstGeom>
                </pic:spPr>
              </pic:pic>
            </a:graphicData>
          </a:graphic>
          <wp14:sizeRelH relativeFrom="margin">
            <wp14:pctWidth>0</wp14:pctWidth>
          </wp14:sizeRelH>
          <wp14:sizeRelV relativeFrom="margin">
            <wp14:pctHeight>0</wp14:pctHeight>
          </wp14:sizeRelV>
        </wp:anchor>
      </w:drawing>
    </w:r>
    <w:r w:rsidRPr="004B44A1">
      <w:rPr>
        <w:noProof/>
      </w:rPr>
      <w:drawing>
        <wp:anchor distT="0" distB="0" distL="114300" distR="114300" simplePos="0" relativeHeight="251663360" behindDoc="0" locked="0" layoutInCell="1" allowOverlap="1" wp14:anchorId="1DC5254C" wp14:editId="4B3D7E66">
          <wp:simplePos x="0" y="0"/>
          <wp:positionH relativeFrom="column">
            <wp:posOffset>-411480</wp:posOffset>
          </wp:positionH>
          <wp:positionV relativeFrom="paragraph">
            <wp:posOffset>-335280</wp:posOffset>
          </wp:positionV>
          <wp:extent cx="1876425" cy="11036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W Final 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6425" cy="1103630"/>
                  </a:xfrm>
                  <a:prstGeom prst="rect">
                    <a:avLst/>
                  </a:prstGeom>
                </pic:spPr>
              </pic:pic>
            </a:graphicData>
          </a:graphic>
          <wp14:sizeRelH relativeFrom="margin">
            <wp14:pctWidth>0</wp14:pctWidth>
          </wp14:sizeRelH>
          <wp14:sizeRelV relativeFrom="margin">
            <wp14:pctHeight>0</wp14:pctHeight>
          </wp14:sizeRelV>
        </wp:anchor>
      </w:drawing>
    </w:r>
    <w:r>
      <w:tab/>
    </w:r>
    <w:r w:rsidRPr="004B44A1">
      <w:rPr>
        <w:rFonts w:ascii="Times New Roman" w:hAnsi="Times New Roman"/>
      </w:rPr>
      <w:t>32125 Bio Station Lane</w:t>
    </w:r>
  </w:p>
  <w:p w14:paraId="0E2A530A" w14:textId="77777777" w:rsidR="00050750" w:rsidRPr="004B44A1" w:rsidRDefault="00050750" w:rsidP="0072716F">
    <w:pPr>
      <w:ind w:left="2160" w:firstLine="720"/>
      <w:rPr>
        <w:rFonts w:ascii="Times New Roman" w:hAnsi="Times New Roman"/>
      </w:rPr>
    </w:pPr>
    <w:r w:rsidRPr="004B44A1">
      <w:rPr>
        <w:rFonts w:ascii="Times New Roman" w:hAnsi="Times New Roman"/>
      </w:rPr>
      <w:t>Polson, Montana, U.S.A. 59860</w:t>
    </w:r>
  </w:p>
  <w:p w14:paraId="08C05B16" w14:textId="77777777" w:rsidR="00050750" w:rsidRDefault="00415DD2" w:rsidP="0072716F">
    <w:pPr>
      <w:ind w:left="2160" w:firstLine="720"/>
      <w:rPr>
        <w:rFonts w:ascii="Times New Roman" w:hAnsi="Times New Roman"/>
      </w:rPr>
    </w:pPr>
    <w:hyperlink r:id="rId3" w:history="1">
      <w:r w:rsidR="00050750" w:rsidRPr="009C60B7">
        <w:rPr>
          <w:rStyle w:val="Hyperlink"/>
          <w:rFonts w:ascii="Times New Roman" w:hAnsi="Times New Roman"/>
        </w:rPr>
        <w:t>http://flbs.umt.edu/newflbs/outreach/mmw</w:t>
      </w:r>
    </w:hyperlink>
  </w:p>
  <w:p w14:paraId="56731429" w14:textId="66319DF3" w:rsidR="00050750" w:rsidRDefault="00050750" w:rsidP="0072716F">
    <w:pPr>
      <w:ind w:left="2160" w:firstLine="720"/>
      <w:rPr>
        <w:rFonts w:ascii="Times New Roman" w:hAnsi="Times New Roman"/>
      </w:rPr>
    </w:pPr>
  </w:p>
  <w:p w14:paraId="1885501E" w14:textId="4D5F4466" w:rsidR="00050750" w:rsidRDefault="00050750" w:rsidP="0072716F">
    <w:pPr>
      <w:ind w:left="2160" w:firstLine="720"/>
      <w:rPr>
        <w:rFonts w:ascii="Times New Roman" w:hAnsi="Times New Roman"/>
      </w:rPr>
    </w:pPr>
  </w:p>
  <w:p w14:paraId="5ECE17C6" w14:textId="2EE5857E" w:rsidR="00050750" w:rsidRDefault="00050750" w:rsidP="0072716F">
    <w:pPr>
      <w:pStyle w:val="Header"/>
      <w:tabs>
        <w:tab w:val="clear" w:pos="4320"/>
        <w:tab w:val="clear" w:pos="8640"/>
        <w:tab w:val="left" w:pos="3576"/>
      </w:tabs>
    </w:pPr>
    <w: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72B3"/>
    <w:multiLevelType w:val="hybridMultilevel"/>
    <w:tmpl w:val="06AC4B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B031E30"/>
    <w:multiLevelType w:val="hybridMultilevel"/>
    <w:tmpl w:val="BB78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51E43"/>
    <w:multiLevelType w:val="hybridMultilevel"/>
    <w:tmpl w:val="8260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52D0A"/>
    <w:multiLevelType w:val="hybridMultilevel"/>
    <w:tmpl w:val="0716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F58A2"/>
    <w:multiLevelType w:val="hybridMultilevel"/>
    <w:tmpl w:val="0FD2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53D47"/>
    <w:multiLevelType w:val="hybridMultilevel"/>
    <w:tmpl w:val="1264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63EFC"/>
    <w:multiLevelType w:val="hybridMultilevel"/>
    <w:tmpl w:val="3AE60466"/>
    <w:lvl w:ilvl="0" w:tplc="AA68E2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36344"/>
    <w:multiLevelType w:val="hybridMultilevel"/>
    <w:tmpl w:val="FA1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64D61"/>
    <w:multiLevelType w:val="hybridMultilevel"/>
    <w:tmpl w:val="70F0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621F1"/>
    <w:multiLevelType w:val="hybridMultilevel"/>
    <w:tmpl w:val="BE58D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C07156"/>
    <w:multiLevelType w:val="hybridMultilevel"/>
    <w:tmpl w:val="9B5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D6868"/>
    <w:multiLevelType w:val="hybridMultilevel"/>
    <w:tmpl w:val="56FE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14A26"/>
    <w:multiLevelType w:val="hybridMultilevel"/>
    <w:tmpl w:val="B1601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43487"/>
    <w:multiLevelType w:val="multilevel"/>
    <w:tmpl w:val="2416B97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7BA51FE"/>
    <w:multiLevelType w:val="hybridMultilevel"/>
    <w:tmpl w:val="AD5A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5026D"/>
    <w:multiLevelType w:val="hybridMultilevel"/>
    <w:tmpl w:val="8F8C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926BC"/>
    <w:multiLevelType w:val="hybridMultilevel"/>
    <w:tmpl w:val="78F4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03017"/>
    <w:multiLevelType w:val="hybridMultilevel"/>
    <w:tmpl w:val="7A9C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3A27CB"/>
    <w:multiLevelType w:val="hybridMultilevel"/>
    <w:tmpl w:val="A6AC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56A7F"/>
    <w:multiLevelType w:val="hybridMultilevel"/>
    <w:tmpl w:val="D49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B7CEE"/>
    <w:multiLevelType w:val="hybridMultilevel"/>
    <w:tmpl w:val="D344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350CE"/>
    <w:multiLevelType w:val="hybridMultilevel"/>
    <w:tmpl w:val="A5A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
  </w:num>
  <w:num w:numId="4">
    <w:abstractNumId w:val="15"/>
  </w:num>
  <w:num w:numId="5">
    <w:abstractNumId w:val="19"/>
  </w:num>
  <w:num w:numId="6">
    <w:abstractNumId w:val="1"/>
  </w:num>
  <w:num w:numId="7">
    <w:abstractNumId w:val="12"/>
  </w:num>
  <w:num w:numId="8">
    <w:abstractNumId w:val="21"/>
  </w:num>
  <w:num w:numId="9">
    <w:abstractNumId w:val="20"/>
  </w:num>
  <w:num w:numId="10">
    <w:abstractNumId w:val="17"/>
  </w:num>
  <w:num w:numId="11">
    <w:abstractNumId w:val="11"/>
  </w:num>
  <w:num w:numId="12">
    <w:abstractNumId w:val="16"/>
  </w:num>
  <w:num w:numId="13">
    <w:abstractNumId w:val="7"/>
  </w:num>
  <w:num w:numId="14">
    <w:abstractNumId w:val="18"/>
  </w:num>
  <w:num w:numId="15">
    <w:abstractNumId w:val="8"/>
  </w:num>
  <w:num w:numId="16">
    <w:abstractNumId w:val="0"/>
  </w:num>
  <w:num w:numId="17">
    <w:abstractNumId w:val="14"/>
  </w:num>
  <w:num w:numId="18">
    <w:abstractNumId w:val="9"/>
  </w:num>
  <w:num w:numId="19">
    <w:abstractNumId w:val="5"/>
  </w:num>
  <w:num w:numId="20">
    <w:abstractNumId w:val="3"/>
  </w:num>
  <w:num w:numId="21">
    <w:abstractNumId w:val="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D7"/>
    <w:rsid w:val="00002DAB"/>
    <w:rsid w:val="0002023A"/>
    <w:rsid w:val="000221F2"/>
    <w:rsid w:val="0002334E"/>
    <w:rsid w:val="00027FFD"/>
    <w:rsid w:val="00030CB9"/>
    <w:rsid w:val="000369A5"/>
    <w:rsid w:val="00044016"/>
    <w:rsid w:val="000445F4"/>
    <w:rsid w:val="00046B77"/>
    <w:rsid w:val="0005009F"/>
    <w:rsid w:val="00050750"/>
    <w:rsid w:val="00055EBB"/>
    <w:rsid w:val="00057025"/>
    <w:rsid w:val="00061A63"/>
    <w:rsid w:val="0006269E"/>
    <w:rsid w:val="00072186"/>
    <w:rsid w:val="000749CA"/>
    <w:rsid w:val="00075EA5"/>
    <w:rsid w:val="000760FC"/>
    <w:rsid w:val="00084A0A"/>
    <w:rsid w:val="0008664E"/>
    <w:rsid w:val="000A2EBD"/>
    <w:rsid w:val="000A3463"/>
    <w:rsid w:val="000A46AC"/>
    <w:rsid w:val="000B0978"/>
    <w:rsid w:val="000B12C2"/>
    <w:rsid w:val="000B1D6D"/>
    <w:rsid w:val="000B62F5"/>
    <w:rsid w:val="000B63B7"/>
    <w:rsid w:val="000B6B9A"/>
    <w:rsid w:val="000C439A"/>
    <w:rsid w:val="000C5A86"/>
    <w:rsid w:val="000C723D"/>
    <w:rsid w:val="000C7354"/>
    <w:rsid w:val="000D0D03"/>
    <w:rsid w:val="000D2791"/>
    <w:rsid w:val="000D725C"/>
    <w:rsid w:val="000E0F38"/>
    <w:rsid w:val="000E32E1"/>
    <w:rsid w:val="000F75B5"/>
    <w:rsid w:val="0011037F"/>
    <w:rsid w:val="00110DC8"/>
    <w:rsid w:val="001142C5"/>
    <w:rsid w:val="001239C7"/>
    <w:rsid w:val="00126B3D"/>
    <w:rsid w:val="00134DB6"/>
    <w:rsid w:val="00144DDA"/>
    <w:rsid w:val="001626EA"/>
    <w:rsid w:val="0016343F"/>
    <w:rsid w:val="00164C97"/>
    <w:rsid w:val="00170701"/>
    <w:rsid w:val="0017444E"/>
    <w:rsid w:val="0017783E"/>
    <w:rsid w:val="00181546"/>
    <w:rsid w:val="00181F35"/>
    <w:rsid w:val="00183F97"/>
    <w:rsid w:val="0018493F"/>
    <w:rsid w:val="0018631B"/>
    <w:rsid w:val="00190907"/>
    <w:rsid w:val="001916CA"/>
    <w:rsid w:val="00193EEB"/>
    <w:rsid w:val="001A4264"/>
    <w:rsid w:val="001B0E44"/>
    <w:rsid w:val="001B3C42"/>
    <w:rsid w:val="001B56E6"/>
    <w:rsid w:val="001B647C"/>
    <w:rsid w:val="001B6D5C"/>
    <w:rsid w:val="001C0460"/>
    <w:rsid w:val="001C07F7"/>
    <w:rsid w:val="001C2854"/>
    <w:rsid w:val="001C3187"/>
    <w:rsid w:val="001C422C"/>
    <w:rsid w:val="001D0186"/>
    <w:rsid w:val="001D2FD7"/>
    <w:rsid w:val="001E12BC"/>
    <w:rsid w:val="001E4089"/>
    <w:rsid w:val="001F3079"/>
    <w:rsid w:val="001F38A2"/>
    <w:rsid w:val="00200BA2"/>
    <w:rsid w:val="0020795B"/>
    <w:rsid w:val="00213556"/>
    <w:rsid w:val="00220F44"/>
    <w:rsid w:val="0022314E"/>
    <w:rsid w:val="002233DA"/>
    <w:rsid w:val="002256F9"/>
    <w:rsid w:val="00235F89"/>
    <w:rsid w:val="002364A0"/>
    <w:rsid w:val="00245044"/>
    <w:rsid w:val="00246684"/>
    <w:rsid w:val="002653E6"/>
    <w:rsid w:val="00267ACE"/>
    <w:rsid w:val="0027267E"/>
    <w:rsid w:val="00276896"/>
    <w:rsid w:val="00277C3C"/>
    <w:rsid w:val="00280447"/>
    <w:rsid w:val="00284448"/>
    <w:rsid w:val="00285415"/>
    <w:rsid w:val="002A02FA"/>
    <w:rsid w:val="002A03CC"/>
    <w:rsid w:val="002A2575"/>
    <w:rsid w:val="002A3DCC"/>
    <w:rsid w:val="002B0357"/>
    <w:rsid w:val="002B34E7"/>
    <w:rsid w:val="002B38F3"/>
    <w:rsid w:val="002B5047"/>
    <w:rsid w:val="002C329A"/>
    <w:rsid w:val="002C3F22"/>
    <w:rsid w:val="002C416F"/>
    <w:rsid w:val="002E1C65"/>
    <w:rsid w:val="002E63A7"/>
    <w:rsid w:val="002E748E"/>
    <w:rsid w:val="002F29A5"/>
    <w:rsid w:val="002F4AAA"/>
    <w:rsid w:val="00302EFA"/>
    <w:rsid w:val="0030578D"/>
    <w:rsid w:val="0030799A"/>
    <w:rsid w:val="003116A4"/>
    <w:rsid w:val="00312975"/>
    <w:rsid w:val="00316D47"/>
    <w:rsid w:val="00317F0F"/>
    <w:rsid w:val="003224F9"/>
    <w:rsid w:val="003250CB"/>
    <w:rsid w:val="00327BCF"/>
    <w:rsid w:val="0033411B"/>
    <w:rsid w:val="00335E86"/>
    <w:rsid w:val="003365D1"/>
    <w:rsid w:val="0033703D"/>
    <w:rsid w:val="00340991"/>
    <w:rsid w:val="00343E17"/>
    <w:rsid w:val="003506A5"/>
    <w:rsid w:val="00366D4F"/>
    <w:rsid w:val="00372078"/>
    <w:rsid w:val="00373F34"/>
    <w:rsid w:val="0037659F"/>
    <w:rsid w:val="00385BAB"/>
    <w:rsid w:val="00385CA0"/>
    <w:rsid w:val="003972EC"/>
    <w:rsid w:val="00397442"/>
    <w:rsid w:val="003A1B39"/>
    <w:rsid w:val="003B0538"/>
    <w:rsid w:val="003B060C"/>
    <w:rsid w:val="003B10D0"/>
    <w:rsid w:val="003C3277"/>
    <w:rsid w:val="003C4C0E"/>
    <w:rsid w:val="003E2E14"/>
    <w:rsid w:val="003E53B8"/>
    <w:rsid w:val="003E63E4"/>
    <w:rsid w:val="003F26F3"/>
    <w:rsid w:val="003F4FBD"/>
    <w:rsid w:val="003F565B"/>
    <w:rsid w:val="003F6B66"/>
    <w:rsid w:val="003F7319"/>
    <w:rsid w:val="003F7FDF"/>
    <w:rsid w:val="00401382"/>
    <w:rsid w:val="004016CD"/>
    <w:rsid w:val="00402786"/>
    <w:rsid w:val="00405C2B"/>
    <w:rsid w:val="00412282"/>
    <w:rsid w:val="00414AA6"/>
    <w:rsid w:val="00415DD2"/>
    <w:rsid w:val="00417337"/>
    <w:rsid w:val="00417451"/>
    <w:rsid w:val="0042054D"/>
    <w:rsid w:val="004241AE"/>
    <w:rsid w:val="00430EBF"/>
    <w:rsid w:val="00435BD5"/>
    <w:rsid w:val="0044100C"/>
    <w:rsid w:val="0044102F"/>
    <w:rsid w:val="00442D7E"/>
    <w:rsid w:val="00444A33"/>
    <w:rsid w:val="00450CA2"/>
    <w:rsid w:val="00453FAE"/>
    <w:rsid w:val="00454F65"/>
    <w:rsid w:val="00457640"/>
    <w:rsid w:val="00457A23"/>
    <w:rsid w:val="0046417A"/>
    <w:rsid w:val="00465FCF"/>
    <w:rsid w:val="00466731"/>
    <w:rsid w:val="0047046C"/>
    <w:rsid w:val="00470F34"/>
    <w:rsid w:val="00472B37"/>
    <w:rsid w:val="0048494C"/>
    <w:rsid w:val="004868B9"/>
    <w:rsid w:val="00491FC9"/>
    <w:rsid w:val="004948C1"/>
    <w:rsid w:val="004961AF"/>
    <w:rsid w:val="004A0A4A"/>
    <w:rsid w:val="004A5D2E"/>
    <w:rsid w:val="004A62B4"/>
    <w:rsid w:val="004A6604"/>
    <w:rsid w:val="004B0A25"/>
    <w:rsid w:val="004B231E"/>
    <w:rsid w:val="004B3DA8"/>
    <w:rsid w:val="004B41B5"/>
    <w:rsid w:val="004C0C48"/>
    <w:rsid w:val="004C7A31"/>
    <w:rsid w:val="004D1B93"/>
    <w:rsid w:val="004D28AA"/>
    <w:rsid w:val="004D58B7"/>
    <w:rsid w:val="004D5D99"/>
    <w:rsid w:val="004D75EC"/>
    <w:rsid w:val="004F5F6C"/>
    <w:rsid w:val="004F70B7"/>
    <w:rsid w:val="004F7339"/>
    <w:rsid w:val="004F7FD8"/>
    <w:rsid w:val="00501E58"/>
    <w:rsid w:val="00504DFD"/>
    <w:rsid w:val="00512979"/>
    <w:rsid w:val="005130EB"/>
    <w:rsid w:val="00514748"/>
    <w:rsid w:val="00515915"/>
    <w:rsid w:val="00517080"/>
    <w:rsid w:val="005216CE"/>
    <w:rsid w:val="00521C1A"/>
    <w:rsid w:val="005220F9"/>
    <w:rsid w:val="005229BE"/>
    <w:rsid w:val="00523C50"/>
    <w:rsid w:val="00524D4C"/>
    <w:rsid w:val="0053021D"/>
    <w:rsid w:val="00534DDC"/>
    <w:rsid w:val="00545C8D"/>
    <w:rsid w:val="0054718C"/>
    <w:rsid w:val="00552E00"/>
    <w:rsid w:val="00553FF5"/>
    <w:rsid w:val="005604DF"/>
    <w:rsid w:val="00562CA4"/>
    <w:rsid w:val="00563AC2"/>
    <w:rsid w:val="005640E4"/>
    <w:rsid w:val="0057078B"/>
    <w:rsid w:val="00575010"/>
    <w:rsid w:val="0058042B"/>
    <w:rsid w:val="0058077E"/>
    <w:rsid w:val="00584BED"/>
    <w:rsid w:val="0058523B"/>
    <w:rsid w:val="00592A16"/>
    <w:rsid w:val="0059571D"/>
    <w:rsid w:val="00597C6A"/>
    <w:rsid w:val="005A007C"/>
    <w:rsid w:val="005A2321"/>
    <w:rsid w:val="005A3140"/>
    <w:rsid w:val="005A3330"/>
    <w:rsid w:val="005B3769"/>
    <w:rsid w:val="005B393B"/>
    <w:rsid w:val="005B437B"/>
    <w:rsid w:val="005C58BA"/>
    <w:rsid w:val="005D0150"/>
    <w:rsid w:val="005D1ABA"/>
    <w:rsid w:val="005D22B0"/>
    <w:rsid w:val="005D2EDF"/>
    <w:rsid w:val="005D5460"/>
    <w:rsid w:val="005D7A73"/>
    <w:rsid w:val="005E463D"/>
    <w:rsid w:val="005E49F2"/>
    <w:rsid w:val="005E7138"/>
    <w:rsid w:val="005E7C6E"/>
    <w:rsid w:val="005F04EC"/>
    <w:rsid w:val="005F064D"/>
    <w:rsid w:val="005F1607"/>
    <w:rsid w:val="005F1B8B"/>
    <w:rsid w:val="005F3CA6"/>
    <w:rsid w:val="005F6F29"/>
    <w:rsid w:val="0060354D"/>
    <w:rsid w:val="00610703"/>
    <w:rsid w:val="00610EE6"/>
    <w:rsid w:val="006133F4"/>
    <w:rsid w:val="00614433"/>
    <w:rsid w:val="00615ED6"/>
    <w:rsid w:val="006167CA"/>
    <w:rsid w:val="00620053"/>
    <w:rsid w:val="006328E2"/>
    <w:rsid w:val="006345C7"/>
    <w:rsid w:val="00634B50"/>
    <w:rsid w:val="00634F72"/>
    <w:rsid w:val="006518E3"/>
    <w:rsid w:val="00651D66"/>
    <w:rsid w:val="00660986"/>
    <w:rsid w:val="00661C26"/>
    <w:rsid w:val="0066415C"/>
    <w:rsid w:val="00667BF6"/>
    <w:rsid w:val="00670140"/>
    <w:rsid w:val="00670862"/>
    <w:rsid w:val="00672C2C"/>
    <w:rsid w:val="006752A0"/>
    <w:rsid w:val="0067616A"/>
    <w:rsid w:val="00677D32"/>
    <w:rsid w:val="0068123A"/>
    <w:rsid w:val="00682640"/>
    <w:rsid w:val="006829E9"/>
    <w:rsid w:val="00685664"/>
    <w:rsid w:val="00686288"/>
    <w:rsid w:val="006901D1"/>
    <w:rsid w:val="0069046E"/>
    <w:rsid w:val="0069162F"/>
    <w:rsid w:val="006A0645"/>
    <w:rsid w:val="006A2965"/>
    <w:rsid w:val="006A685F"/>
    <w:rsid w:val="006A7672"/>
    <w:rsid w:val="006B2F60"/>
    <w:rsid w:val="006B537C"/>
    <w:rsid w:val="006C4DB3"/>
    <w:rsid w:val="006C5D34"/>
    <w:rsid w:val="006C6199"/>
    <w:rsid w:val="006D47DE"/>
    <w:rsid w:val="006D4C8B"/>
    <w:rsid w:val="006D5701"/>
    <w:rsid w:val="006D6A85"/>
    <w:rsid w:val="006E2CE4"/>
    <w:rsid w:val="006E48E1"/>
    <w:rsid w:val="006F07C5"/>
    <w:rsid w:val="006F4E64"/>
    <w:rsid w:val="006F64CB"/>
    <w:rsid w:val="00700603"/>
    <w:rsid w:val="00706618"/>
    <w:rsid w:val="0071196D"/>
    <w:rsid w:val="007159AA"/>
    <w:rsid w:val="00720BB3"/>
    <w:rsid w:val="007222D7"/>
    <w:rsid w:val="00722607"/>
    <w:rsid w:val="00725D0F"/>
    <w:rsid w:val="0072716F"/>
    <w:rsid w:val="00727ADF"/>
    <w:rsid w:val="00730F04"/>
    <w:rsid w:val="00736529"/>
    <w:rsid w:val="00741441"/>
    <w:rsid w:val="007458DB"/>
    <w:rsid w:val="00745D51"/>
    <w:rsid w:val="00763E1F"/>
    <w:rsid w:val="0076559E"/>
    <w:rsid w:val="007670FB"/>
    <w:rsid w:val="0077067D"/>
    <w:rsid w:val="0077463E"/>
    <w:rsid w:val="00774B7C"/>
    <w:rsid w:val="0077513E"/>
    <w:rsid w:val="0077538C"/>
    <w:rsid w:val="00775A44"/>
    <w:rsid w:val="007775EC"/>
    <w:rsid w:val="00781CA0"/>
    <w:rsid w:val="00782B6E"/>
    <w:rsid w:val="00784543"/>
    <w:rsid w:val="007851CB"/>
    <w:rsid w:val="0078549F"/>
    <w:rsid w:val="0079549A"/>
    <w:rsid w:val="00795F80"/>
    <w:rsid w:val="00796197"/>
    <w:rsid w:val="007A2B9F"/>
    <w:rsid w:val="007A740E"/>
    <w:rsid w:val="007A7C38"/>
    <w:rsid w:val="007B39CD"/>
    <w:rsid w:val="007B6F56"/>
    <w:rsid w:val="007C148B"/>
    <w:rsid w:val="007C1D23"/>
    <w:rsid w:val="007C36D9"/>
    <w:rsid w:val="007C4519"/>
    <w:rsid w:val="007C6D3F"/>
    <w:rsid w:val="007D2508"/>
    <w:rsid w:val="007D2559"/>
    <w:rsid w:val="007D5A4D"/>
    <w:rsid w:val="007D6CBD"/>
    <w:rsid w:val="007E0B7F"/>
    <w:rsid w:val="007E22BC"/>
    <w:rsid w:val="007E4CEA"/>
    <w:rsid w:val="007F0268"/>
    <w:rsid w:val="007F1B67"/>
    <w:rsid w:val="007F322D"/>
    <w:rsid w:val="007F39C5"/>
    <w:rsid w:val="007F3E93"/>
    <w:rsid w:val="007F6CEE"/>
    <w:rsid w:val="007F717E"/>
    <w:rsid w:val="007F770C"/>
    <w:rsid w:val="0080283B"/>
    <w:rsid w:val="00804E31"/>
    <w:rsid w:val="00812575"/>
    <w:rsid w:val="008140BC"/>
    <w:rsid w:val="008169C5"/>
    <w:rsid w:val="008205F4"/>
    <w:rsid w:val="0082154A"/>
    <w:rsid w:val="008220A5"/>
    <w:rsid w:val="00823233"/>
    <w:rsid w:val="0082434D"/>
    <w:rsid w:val="00824486"/>
    <w:rsid w:val="008252D2"/>
    <w:rsid w:val="008269A3"/>
    <w:rsid w:val="00826EE0"/>
    <w:rsid w:val="00827033"/>
    <w:rsid w:val="00831E0C"/>
    <w:rsid w:val="00840CF7"/>
    <w:rsid w:val="008441C8"/>
    <w:rsid w:val="00844792"/>
    <w:rsid w:val="008450B8"/>
    <w:rsid w:val="008578F7"/>
    <w:rsid w:val="00857BEB"/>
    <w:rsid w:val="00857FF2"/>
    <w:rsid w:val="00862589"/>
    <w:rsid w:val="0086464D"/>
    <w:rsid w:val="0087161F"/>
    <w:rsid w:val="008862B6"/>
    <w:rsid w:val="00886ED8"/>
    <w:rsid w:val="008870E2"/>
    <w:rsid w:val="008900CD"/>
    <w:rsid w:val="00891389"/>
    <w:rsid w:val="00897F4B"/>
    <w:rsid w:val="008A4344"/>
    <w:rsid w:val="008A6DA7"/>
    <w:rsid w:val="008B3A3D"/>
    <w:rsid w:val="008B47BD"/>
    <w:rsid w:val="008B5A63"/>
    <w:rsid w:val="008B7288"/>
    <w:rsid w:val="008B7632"/>
    <w:rsid w:val="008B7F30"/>
    <w:rsid w:val="008C0880"/>
    <w:rsid w:val="008D2AE2"/>
    <w:rsid w:val="008D33E7"/>
    <w:rsid w:val="008D54AC"/>
    <w:rsid w:val="008E346A"/>
    <w:rsid w:val="008E42C3"/>
    <w:rsid w:val="008E4996"/>
    <w:rsid w:val="008E4E24"/>
    <w:rsid w:val="008E573C"/>
    <w:rsid w:val="008E57B6"/>
    <w:rsid w:val="008E7334"/>
    <w:rsid w:val="008F27AF"/>
    <w:rsid w:val="008F3B64"/>
    <w:rsid w:val="008F4E76"/>
    <w:rsid w:val="00901B33"/>
    <w:rsid w:val="00905954"/>
    <w:rsid w:val="0090779E"/>
    <w:rsid w:val="0091026A"/>
    <w:rsid w:val="00911877"/>
    <w:rsid w:val="00912BAD"/>
    <w:rsid w:val="00913639"/>
    <w:rsid w:val="00915356"/>
    <w:rsid w:val="00920CC9"/>
    <w:rsid w:val="009210C0"/>
    <w:rsid w:val="00926324"/>
    <w:rsid w:val="009314D8"/>
    <w:rsid w:val="0093361A"/>
    <w:rsid w:val="00937BB5"/>
    <w:rsid w:val="0094097E"/>
    <w:rsid w:val="00947C98"/>
    <w:rsid w:val="00955DDB"/>
    <w:rsid w:val="00966396"/>
    <w:rsid w:val="00975621"/>
    <w:rsid w:val="00976B1D"/>
    <w:rsid w:val="00976E82"/>
    <w:rsid w:val="00982261"/>
    <w:rsid w:val="00996257"/>
    <w:rsid w:val="00997346"/>
    <w:rsid w:val="009A37EB"/>
    <w:rsid w:val="009A557F"/>
    <w:rsid w:val="009A74C7"/>
    <w:rsid w:val="009B3B7B"/>
    <w:rsid w:val="009B69D0"/>
    <w:rsid w:val="009C3181"/>
    <w:rsid w:val="009D5DB8"/>
    <w:rsid w:val="009E5FFC"/>
    <w:rsid w:val="009F0F45"/>
    <w:rsid w:val="00A02196"/>
    <w:rsid w:val="00A02467"/>
    <w:rsid w:val="00A076FB"/>
    <w:rsid w:val="00A12819"/>
    <w:rsid w:val="00A12EE1"/>
    <w:rsid w:val="00A1304C"/>
    <w:rsid w:val="00A1568F"/>
    <w:rsid w:val="00A1653C"/>
    <w:rsid w:val="00A17927"/>
    <w:rsid w:val="00A23578"/>
    <w:rsid w:val="00A3426B"/>
    <w:rsid w:val="00A3517E"/>
    <w:rsid w:val="00A414C0"/>
    <w:rsid w:val="00A61A3E"/>
    <w:rsid w:val="00A721F8"/>
    <w:rsid w:val="00A755C6"/>
    <w:rsid w:val="00A77AAC"/>
    <w:rsid w:val="00A91A7C"/>
    <w:rsid w:val="00A93528"/>
    <w:rsid w:val="00AA291A"/>
    <w:rsid w:val="00AA6A1E"/>
    <w:rsid w:val="00AB411A"/>
    <w:rsid w:val="00AC2081"/>
    <w:rsid w:val="00AC6B23"/>
    <w:rsid w:val="00AC6C21"/>
    <w:rsid w:val="00AD1F30"/>
    <w:rsid w:val="00AD2EC2"/>
    <w:rsid w:val="00AD6E74"/>
    <w:rsid w:val="00AD7753"/>
    <w:rsid w:val="00AE13B1"/>
    <w:rsid w:val="00AE310C"/>
    <w:rsid w:val="00AE42FD"/>
    <w:rsid w:val="00AF727C"/>
    <w:rsid w:val="00B00281"/>
    <w:rsid w:val="00B02175"/>
    <w:rsid w:val="00B04559"/>
    <w:rsid w:val="00B06732"/>
    <w:rsid w:val="00B1183B"/>
    <w:rsid w:val="00B22662"/>
    <w:rsid w:val="00B23A9D"/>
    <w:rsid w:val="00B26B90"/>
    <w:rsid w:val="00B364AF"/>
    <w:rsid w:val="00B411D3"/>
    <w:rsid w:val="00B46BDD"/>
    <w:rsid w:val="00B47A35"/>
    <w:rsid w:val="00B47F3D"/>
    <w:rsid w:val="00B60077"/>
    <w:rsid w:val="00B60F21"/>
    <w:rsid w:val="00B61DC6"/>
    <w:rsid w:val="00B64231"/>
    <w:rsid w:val="00B648F7"/>
    <w:rsid w:val="00B653B8"/>
    <w:rsid w:val="00B66F8C"/>
    <w:rsid w:val="00B7037D"/>
    <w:rsid w:val="00B8431A"/>
    <w:rsid w:val="00B84FD5"/>
    <w:rsid w:val="00B85138"/>
    <w:rsid w:val="00B868E9"/>
    <w:rsid w:val="00B869DC"/>
    <w:rsid w:val="00B91AE7"/>
    <w:rsid w:val="00BA1D24"/>
    <w:rsid w:val="00BA35F4"/>
    <w:rsid w:val="00BA3672"/>
    <w:rsid w:val="00BA36BC"/>
    <w:rsid w:val="00BA4239"/>
    <w:rsid w:val="00BA4DE5"/>
    <w:rsid w:val="00BA5D24"/>
    <w:rsid w:val="00BA69CA"/>
    <w:rsid w:val="00BA7FC6"/>
    <w:rsid w:val="00BB2B83"/>
    <w:rsid w:val="00BB7F9C"/>
    <w:rsid w:val="00BC5211"/>
    <w:rsid w:val="00BC6DFB"/>
    <w:rsid w:val="00BC7F27"/>
    <w:rsid w:val="00BD013F"/>
    <w:rsid w:val="00BD12A9"/>
    <w:rsid w:val="00BD442E"/>
    <w:rsid w:val="00BD479C"/>
    <w:rsid w:val="00BE269E"/>
    <w:rsid w:val="00BF357F"/>
    <w:rsid w:val="00BF7433"/>
    <w:rsid w:val="00C010FA"/>
    <w:rsid w:val="00C04070"/>
    <w:rsid w:val="00C04890"/>
    <w:rsid w:val="00C11CE0"/>
    <w:rsid w:val="00C12A14"/>
    <w:rsid w:val="00C144EE"/>
    <w:rsid w:val="00C15B2B"/>
    <w:rsid w:val="00C221C8"/>
    <w:rsid w:val="00C24936"/>
    <w:rsid w:val="00C259CE"/>
    <w:rsid w:val="00C360EA"/>
    <w:rsid w:val="00C419E0"/>
    <w:rsid w:val="00C45A9F"/>
    <w:rsid w:val="00C46A10"/>
    <w:rsid w:val="00C53BEB"/>
    <w:rsid w:val="00C5400E"/>
    <w:rsid w:val="00C5517C"/>
    <w:rsid w:val="00C569CD"/>
    <w:rsid w:val="00C6256A"/>
    <w:rsid w:val="00C63716"/>
    <w:rsid w:val="00C6468D"/>
    <w:rsid w:val="00C669EF"/>
    <w:rsid w:val="00C67356"/>
    <w:rsid w:val="00C70AE3"/>
    <w:rsid w:val="00C70E7A"/>
    <w:rsid w:val="00C7271C"/>
    <w:rsid w:val="00C84DEB"/>
    <w:rsid w:val="00C85899"/>
    <w:rsid w:val="00C8711E"/>
    <w:rsid w:val="00C87FCF"/>
    <w:rsid w:val="00C91A16"/>
    <w:rsid w:val="00CA3B6B"/>
    <w:rsid w:val="00CA6711"/>
    <w:rsid w:val="00CB2D60"/>
    <w:rsid w:val="00CB3A7F"/>
    <w:rsid w:val="00CB51A5"/>
    <w:rsid w:val="00CB6B30"/>
    <w:rsid w:val="00CC2727"/>
    <w:rsid w:val="00CC6C08"/>
    <w:rsid w:val="00CD03B9"/>
    <w:rsid w:val="00CD2F0E"/>
    <w:rsid w:val="00CD7B1E"/>
    <w:rsid w:val="00CE0648"/>
    <w:rsid w:val="00CE1739"/>
    <w:rsid w:val="00CE3BAD"/>
    <w:rsid w:val="00CE3D8D"/>
    <w:rsid w:val="00CF1EDC"/>
    <w:rsid w:val="00CF26D5"/>
    <w:rsid w:val="00CF480C"/>
    <w:rsid w:val="00CF56FB"/>
    <w:rsid w:val="00D00F3F"/>
    <w:rsid w:val="00D0311E"/>
    <w:rsid w:val="00D05798"/>
    <w:rsid w:val="00D10431"/>
    <w:rsid w:val="00D223B7"/>
    <w:rsid w:val="00D23229"/>
    <w:rsid w:val="00D24859"/>
    <w:rsid w:val="00D26A47"/>
    <w:rsid w:val="00D33EFF"/>
    <w:rsid w:val="00D35E60"/>
    <w:rsid w:val="00D41279"/>
    <w:rsid w:val="00D4292B"/>
    <w:rsid w:val="00D45A9C"/>
    <w:rsid w:val="00D46839"/>
    <w:rsid w:val="00D472F5"/>
    <w:rsid w:val="00D50DB5"/>
    <w:rsid w:val="00D52613"/>
    <w:rsid w:val="00D57E02"/>
    <w:rsid w:val="00D706B0"/>
    <w:rsid w:val="00D7330E"/>
    <w:rsid w:val="00D76268"/>
    <w:rsid w:val="00D85415"/>
    <w:rsid w:val="00D87908"/>
    <w:rsid w:val="00D900AC"/>
    <w:rsid w:val="00D964B3"/>
    <w:rsid w:val="00DA2E7D"/>
    <w:rsid w:val="00DA2EC9"/>
    <w:rsid w:val="00DA3CAB"/>
    <w:rsid w:val="00DA613B"/>
    <w:rsid w:val="00DA6C36"/>
    <w:rsid w:val="00DA7B7B"/>
    <w:rsid w:val="00DA7DB8"/>
    <w:rsid w:val="00DB072D"/>
    <w:rsid w:val="00DB7F9E"/>
    <w:rsid w:val="00DC7CF5"/>
    <w:rsid w:val="00DD1A9A"/>
    <w:rsid w:val="00DD211D"/>
    <w:rsid w:val="00DD6FA9"/>
    <w:rsid w:val="00DF0481"/>
    <w:rsid w:val="00DF12E0"/>
    <w:rsid w:val="00DF1B4E"/>
    <w:rsid w:val="00DF4AB7"/>
    <w:rsid w:val="00DF5190"/>
    <w:rsid w:val="00E014F9"/>
    <w:rsid w:val="00E019B4"/>
    <w:rsid w:val="00E03307"/>
    <w:rsid w:val="00E04899"/>
    <w:rsid w:val="00E073DA"/>
    <w:rsid w:val="00E100E2"/>
    <w:rsid w:val="00E14DF7"/>
    <w:rsid w:val="00E16454"/>
    <w:rsid w:val="00E22243"/>
    <w:rsid w:val="00E2643E"/>
    <w:rsid w:val="00E348C2"/>
    <w:rsid w:val="00E3557A"/>
    <w:rsid w:val="00E356FC"/>
    <w:rsid w:val="00E5092A"/>
    <w:rsid w:val="00E51F4C"/>
    <w:rsid w:val="00E5559A"/>
    <w:rsid w:val="00E57831"/>
    <w:rsid w:val="00E70B5C"/>
    <w:rsid w:val="00E71B09"/>
    <w:rsid w:val="00E71B35"/>
    <w:rsid w:val="00E72364"/>
    <w:rsid w:val="00E7589F"/>
    <w:rsid w:val="00E772F6"/>
    <w:rsid w:val="00E8572B"/>
    <w:rsid w:val="00E9256F"/>
    <w:rsid w:val="00E93DE1"/>
    <w:rsid w:val="00E95135"/>
    <w:rsid w:val="00E9598A"/>
    <w:rsid w:val="00E959E3"/>
    <w:rsid w:val="00EA12B4"/>
    <w:rsid w:val="00EA1BE5"/>
    <w:rsid w:val="00EA4E60"/>
    <w:rsid w:val="00EB1A2C"/>
    <w:rsid w:val="00EC251E"/>
    <w:rsid w:val="00EC496B"/>
    <w:rsid w:val="00EC50E5"/>
    <w:rsid w:val="00EC668F"/>
    <w:rsid w:val="00EC7CC6"/>
    <w:rsid w:val="00ED619E"/>
    <w:rsid w:val="00ED7230"/>
    <w:rsid w:val="00EE0B9D"/>
    <w:rsid w:val="00EE36D9"/>
    <w:rsid w:val="00EE3A57"/>
    <w:rsid w:val="00EE7BB5"/>
    <w:rsid w:val="00EF3E78"/>
    <w:rsid w:val="00EF7C96"/>
    <w:rsid w:val="00F002BB"/>
    <w:rsid w:val="00F00DEA"/>
    <w:rsid w:val="00F02FED"/>
    <w:rsid w:val="00F04062"/>
    <w:rsid w:val="00F04DAF"/>
    <w:rsid w:val="00F12D31"/>
    <w:rsid w:val="00F13296"/>
    <w:rsid w:val="00F135CD"/>
    <w:rsid w:val="00F25C9E"/>
    <w:rsid w:val="00F26F86"/>
    <w:rsid w:val="00F329AD"/>
    <w:rsid w:val="00F342F7"/>
    <w:rsid w:val="00F3433D"/>
    <w:rsid w:val="00F43FE8"/>
    <w:rsid w:val="00F440DD"/>
    <w:rsid w:val="00F45633"/>
    <w:rsid w:val="00F45E2B"/>
    <w:rsid w:val="00F52C28"/>
    <w:rsid w:val="00F53977"/>
    <w:rsid w:val="00F56475"/>
    <w:rsid w:val="00F57E7F"/>
    <w:rsid w:val="00F60559"/>
    <w:rsid w:val="00F61CCD"/>
    <w:rsid w:val="00F67640"/>
    <w:rsid w:val="00F73E8E"/>
    <w:rsid w:val="00F74B9C"/>
    <w:rsid w:val="00F753E0"/>
    <w:rsid w:val="00F7588A"/>
    <w:rsid w:val="00F76B27"/>
    <w:rsid w:val="00F80E71"/>
    <w:rsid w:val="00F81797"/>
    <w:rsid w:val="00F81A8C"/>
    <w:rsid w:val="00F90E14"/>
    <w:rsid w:val="00F95015"/>
    <w:rsid w:val="00FA13D7"/>
    <w:rsid w:val="00FA37BC"/>
    <w:rsid w:val="00FA42E5"/>
    <w:rsid w:val="00FA4529"/>
    <w:rsid w:val="00FA557F"/>
    <w:rsid w:val="00FB11F5"/>
    <w:rsid w:val="00FB215C"/>
    <w:rsid w:val="00FB284E"/>
    <w:rsid w:val="00FB2D91"/>
    <w:rsid w:val="00FB51DC"/>
    <w:rsid w:val="00FB5CCF"/>
    <w:rsid w:val="00FC0894"/>
    <w:rsid w:val="00FC2492"/>
    <w:rsid w:val="00FC5785"/>
    <w:rsid w:val="00FD4C72"/>
    <w:rsid w:val="00FE1D09"/>
    <w:rsid w:val="00FF1895"/>
    <w:rsid w:val="00FF3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D2B395"/>
  <w15:docId w15:val="{A1C757B3-2B92-443F-9201-51AB9669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5F6C"/>
    <w:rPr>
      <w:rFonts w:asciiTheme="minorHAnsi" w:hAnsiTheme="minorHAnsi"/>
      <w:sz w:val="22"/>
    </w:rPr>
  </w:style>
  <w:style w:type="paragraph" w:styleId="Heading1">
    <w:name w:val="heading 1"/>
    <w:basedOn w:val="Normal"/>
    <w:next w:val="Normal"/>
    <w:autoRedefine/>
    <w:qFormat/>
    <w:rsid w:val="007670FB"/>
    <w:pPr>
      <w:keepNext/>
      <w:tabs>
        <w:tab w:val="left" w:pos="648"/>
      </w:tabs>
      <w:spacing w:after="60"/>
      <w:outlineLvl w:val="0"/>
    </w:pPr>
    <w:rPr>
      <w:rFonts w:cstheme="minorHAnsi"/>
      <w:b/>
      <w:bCs/>
      <w:caps/>
      <w:kern w:val="32"/>
      <w:sz w:val="36"/>
      <w:szCs w:val="32"/>
    </w:rPr>
  </w:style>
  <w:style w:type="paragraph" w:styleId="Heading2">
    <w:name w:val="heading 2"/>
    <w:basedOn w:val="Normal"/>
    <w:next w:val="Normal"/>
    <w:autoRedefine/>
    <w:qFormat/>
    <w:rsid w:val="00897F4B"/>
    <w:pPr>
      <w:keepNext/>
      <w:tabs>
        <w:tab w:val="left" w:pos="648"/>
      </w:tabs>
      <w:spacing w:before="240" w:after="60"/>
      <w:outlineLvl w:val="1"/>
    </w:pPr>
    <w:rPr>
      <w:rFonts w:ascii="Times New Roman" w:hAnsi="Times New Roman"/>
      <w:b/>
      <w:bCs/>
      <w:iCs/>
      <w:smallCaps/>
      <w:sz w:val="32"/>
      <w:szCs w:val="22"/>
    </w:rPr>
  </w:style>
  <w:style w:type="paragraph" w:styleId="Heading3">
    <w:name w:val="heading 3"/>
    <w:aliases w:val="Heading 3 Char"/>
    <w:basedOn w:val="Normal"/>
    <w:next w:val="Normal"/>
    <w:autoRedefine/>
    <w:qFormat/>
    <w:rsid w:val="00725D0F"/>
    <w:pPr>
      <w:keepNext/>
      <w:tabs>
        <w:tab w:val="left" w:pos="648"/>
      </w:tabs>
      <w:spacing w:before="240" w:after="60"/>
      <w:outlineLvl w:val="2"/>
    </w:pPr>
    <w:rPr>
      <w:rFonts w:ascii="Times New Roman" w:hAnsi="Times New Roman"/>
      <w:b/>
      <w:iCs/>
      <w:color w:val="000000"/>
      <w:sz w:val="28"/>
      <w:szCs w:val="22"/>
    </w:rPr>
  </w:style>
  <w:style w:type="paragraph" w:styleId="Heading4">
    <w:name w:val="heading 4"/>
    <w:basedOn w:val="Normal"/>
    <w:next w:val="Normal"/>
    <w:qFormat/>
    <w:rsid w:val="00517080"/>
    <w:pPr>
      <w:keepNext/>
      <w:numPr>
        <w:ilvl w:val="3"/>
        <w:numId w:val="1"/>
      </w:numPr>
      <w:spacing w:before="240" w:after="60"/>
      <w:outlineLvl w:val="3"/>
    </w:pPr>
    <w:rPr>
      <w:b/>
      <w:bCs/>
      <w:sz w:val="28"/>
      <w:szCs w:val="28"/>
    </w:rPr>
  </w:style>
  <w:style w:type="paragraph" w:styleId="Heading5">
    <w:name w:val="heading 5"/>
    <w:basedOn w:val="Normal"/>
    <w:next w:val="Normal"/>
    <w:qFormat/>
    <w:rsid w:val="00517080"/>
    <w:pPr>
      <w:numPr>
        <w:ilvl w:val="4"/>
        <w:numId w:val="1"/>
      </w:numPr>
      <w:spacing w:before="240" w:after="60"/>
      <w:outlineLvl w:val="4"/>
    </w:pPr>
    <w:rPr>
      <w:b/>
      <w:bCs/>
      <w:i/>
      <w:iCs/>
      <w:sz w:val="26"/>
      <w:szCs w:val="26"/>
    </w:rPr>
  </w:style>
  <w:style w:type="paragraph" w:styleId="Heading6">
    <w:name w:val="heading 6"/>
    <w:basedOn w:val="Normal"/>
    <w:next w:val="Normal"/>
    <w:qFormat/>
    <w:rsid w:val="00517080"/>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517080"/>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517080"/>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51708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56475"/>
    <w:pPr>
      <w:tabs>
        <w:tab w:val="left" w:pos="360"/>
        <w:tab w:val="right" w:leader="dot" w:pos="8640"/>
      </w:tabs>
      <w:spacing w:before="180"/>
      <w:ind w:left="360" w:hanging="360"/>
    </w:pPr>
    <w:rPr>
      <w:rFonts w:cs="Arial"/>
      <w:b/>
      <w:bCs/>
      <w:caps/>
      <w:noProof/>
      <w:sz w:val="24"/>
      <w:szCs w:val="24"/>
    </w:rPr>
  </w:style>
  <w:style w:type="paragraph" w:styleId="TOC2">
    <w:name w:val="toc 2"/>
    <w:basedOn w:val="Normal"/>
    <w:next w:val="Normal"/>
    <w:autoRedefine/>
    <w:uiPriority w:val="39"/>
    <w:rsid w:val="00F56475"/>
    <w:pPr>
      <w:tabs>
        <w:tab w:val="left" w:pos="864"/>
        <w:tab w:val="right" w:leader="dot" w:pos="8640"/>
      </w:tabs>
      <w:spacing w:before="120"/>
      <w:ind w:left="864" w:hanging="504"/>
    </w:pPr>
    <w:rPr>
      <w:b/>
      <w:bCs/>
      <w:noProof/>
    </w:rPr>
  </w:style>
  <w:style w:type="paragraph" w:styleId="TOC3">
    <w:name w:val="toc 3"/>
    <w:basedOn w:val="Normal"/>
    <w:next w:val="Normal"/>
    <w:autoRedefine/>
    <w:uiPriority w:val="39"/>
    <w:rsid w:val="00F56475"/>
    <w:pPr>
      <w:tabs>
        <w:tab w:val="left" w:pos="1541"/>
        <w:tab w:val="right" w:leader="dot" w:pos="8640"/>
      </w:tabs>
      <w:spacing w:before="60"/>
      <w:ind w:left="1541" w:hanging="677"/>
    </w:pPr>
    <w:rPr>
      <w:noProof/>
    </w:rPr>
  </w:style>
  <w:style w:type="character" w:styleId="Hyperlink">
    <w:name w:val="Hyperlink"/>
    <w:basedOn w:val="DefaultParagraphFont"/>
    <w:uiPriority w:val="99"/>
    <w:rsid w:val="00517080"/>
    <w:rPr>
      <w:color w:val="0000FF"/>
      <w:u w:val="single"/>
    </w:rPr>
  </w:style>
  <w:style w:type="table" w:styleId="TableGrid">
    <w:name w:val="Table Grid"/>
    <w:basedOn w:val="TableNormal"/>
    <w:rsid w:val="00517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17080"/>
    <w:pPr>
      <w:spacing w:after="120" w:line="0" w:lineRule="atLeast"/>
      <w:ind w:left="360"/>
    </w:pPr>
    <w:rPr>
      <w:spacing w:val="-5"/>
    </w:rPr>
  </w:style>
  <w:style w:type="paragraph" w:customStyle="1" w:styleId="TableText">
    <w:name w:val="Table Text"/>
    <w:basedOn w:val="Normal"/>
    <w:rsid w:val="00517080"/>
    <w:pPr>
      <w:ind w:left="14"/>
    </w:pPr>
    <w:rPr>
      <w:spacing w:val="-5"/>
      <w:sz w:val="16"/>
    </w:rPr>
  </w:style>
  <w:style w:type="paragraph" w:styleId="Header">
    <w:name w:val="header"/>
    <w:basedOn w:val="Normal"/>
    <w:link w:val="HeaderChar"/>
    <w:uiPriority w:val="99"/>
    <w:rsid w:val="00517080"/>
    <w:pPr>
      <w:tabs>
        <w:tab w:val="center" w:pos="4320"/>
        <w:tab w:val="right" w:pos="8640"/>
      </w:tabs>
    </w:pPr>
  </w:style>
  <w:style w:type="paragraph" w:styleId="Footer">
    <w:name w:val="footer"/>
    <w:basedOn w:val="Normal"/>
    <w:link w:val="FooterChar"/>
    <w:uiPriority w:val="99"/>
    <w:rsid w:val="00517080"/>
    <w:pPr>
      <w:tabs>
        <w:tab w:val="center" w:pos="4320"/>
        <w:tab w:val="right" w:pos="8640"/>
      </w:tabs>
    </w:pPr>
  </w:style>
  <w:style w:type="paragraph" w:customStyle="1" w:styleId="StyleTableHeader10pt">
    <w:name w:val="Style Table Header + 10 pt"/>
    <w:basedOn w:val="Normal"/>
    <w:rsid w:val="00517080"/>
    <w:pPr>
      <w:spacing w:before="60"/>
      <w:jc w:val="center"/>
    </w:pPr>
    <w:rPr>
      <w:b/>
      <w:bCs/>
      <w:spacing w:val="-5"/>
    </w:rPr>
  </w:style>
  <w:style w:type="paragraph" w:customStyle="1" w:styleId="FieldText">
    <w:name w:val="FieldText"/>
    <w:basedOn w:val="Normal"/>
    <w:rsid w:val="00517080"/>
    <w:pPr>
      <w:widowControl w:val="0"/>
    </w:pPr>
  </w:style>
  <w:style w:type="paragraph" w:customStyle="1" w:styleId="FieldLabel">
    <w:name w:val="FieldLabel"/>
    <w:basedOn w:val="Normal"/>
    <w:rsid w:val="00517080"/>
    <w:pPr>
      <w:widowControl w:val="0"/>
      <w:spacing w:before="20" w:after="60"/>
    </w:pPr>
    <w:rPr>
      <w:rFonts w:ascii="Times New Roman" w:hAnsi="Times New Roman"/>
    </w:rPr>
  </w:style>
  <w:style w:type="paragraph" w:customStyle="1" w:styleId="IndentedText">
    <w:name w:val="Indented Text"/>
    <w:basedOn w:val="Normal"/>
    <w:rsid w:val="00517080"/>
    <w:pPr>
      <w:widowControl w:val="0"/>
      <w:ind w:left="360"/>
    </w:pPr>
    <w:rPr>
      <w:rFonts w:ascii="Times New Roman" w:hAnsi="Times New Roman"/>
      <w:snapToGrid w:val="0"/>
      <w:sz w:val="24"/>
    </w:rPr>
  </w:style>
  <w:style w:type="table" w:styleId="TableWeb1">
    <w:name w:val="Table Web 1"/>
    <w:basedOn w:val="TableNormal"/>
    <w:rsid w:val="0051708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976B1D"/>
    <w:rPr>
      <w:color w:val="800080"/>
      <w:u w:val="single"/>
    </w:rPr>
  </w:style>
  <w:style w:type="table" w:styleId="TableWeb2">
    <w:name w:val="Table Web 2"/>
    <w:basedOn w:val="TableNormal"/>
    <w:rsid w:val="005B437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16ptBoldBlue">
    <w:name w:val="Style 16 pt Bold Blue"/>
    <w:basedOn w:val="DefaultParagraphFont"/>
    <w:rsid w:val="00412282"/>
    <w:rPr>
      <w:b/>
      <w:bCs/>
      <w:color w:val="666699"/>
      <w:sz w:val="32"/>
    </w:rPr>
  </w:style>
  <w:style w:type="character" w:styleId="CommentReference">
    <w:name w:val="annotation reference"/>
    <w:basedOn w:val="DefaultParagraphFont"/>
    <w:semiHidden/>
    <w:rsid w:val="00720BB3"/>
    <w:rPr>
      <w:sz w:val="16"/>
      <w:szCs w:val="16"/>
    </w:rPr>
  </w:style>
  <w:style w:type="paragraph" w:styleId="CommentText">
    <w:name w:val="annotation text"/>
    <w:basedOn w:val="Normal"/>
    <w:semiHidden/>
    <w:rsid w:val="00720BB3"/>
  </w:style>
  <w:style w:type="paragraph" w:styleId="CommentSubject">
    <w:name w:val="annotation subject"/>
    <w:basedOn w:val="CommentText"/>
    <w:next w:val="CommentText"/>
    <w:semiHidden/>
    <w:rsid w:val="00720BB3"/>
    <w:rPr>
      <w:b/>
      <w:bCs/>
    </w:rPr>
  </w:style>
  <w:style w:type="paragraph" w:styleId="BalloonText">
    <w:name w:val="Balloon Text"/>
    <w:basedOn w:val="Normal"/>
    <w:semiHidden/>
    <w:rsid w:val="00720BB3"/>
    <w:rPr>
      <w:rFonts w:ascii="Tahoma" w:hAnsi="Tahoma" w:cs="Tahoma"/>
      <w:sz w:val="16"/>
      <w:szCs w:val="16"/>
    </w:rPr>
  </w:style>
  <w:style w:type="paragraph" w:styleId="Caption">
    <w:name w:val="caption"/>
    <w:basedOn w:val="Normal"/>
    <w:next w:val="Normal"/>
    <w:autoRedefine/>
    <w:qFormat/>
    <w:rsid w:val="00D0311E"/>
    <w:pPr>
      <w:spacing w:before="240"/>
    </w:pPr>
    <w:rPr>
      <w:bCs/>
      <w:color w:val="4F81BD" w:themeColor="accent1"/>
    </w:rPr>
  </w:style>
  <w:style w:type="paragraph" w:customStyle="1" w:styleId="StyleHeading1Allcaps">
    <w:name w:val="Style Heading 1 + All caps"/>
    <w:basedOn w:val="Heading1"/>
    <w:autoRedefine/>
    <w:rsid w:val="000445F4"/>
    <w:pPr>
      <w:tabs>
        <w:tab w:val="left" w:pos="720"/>
      </w:tabs>
    </w:pPr>
    <w:rPr>
      <w:caps w:val="0"/>
    </w:rPr>
  </w:style>
  <w:style w:type="character" w:styleId="PlaceholderText">
    <w:name w:val="Placeholder Text"/>
    <w:basedOn w:val="DefaultParagraphFont"/>
    <w:uiPriority w:val="99"/>
    <w:semiHidden/>
    <w:rsid w:val="006A2965"/>
    <w:rPr>
      <w:color w:val="808080"/>
    </w:rPr>
  </w:style>
  <w:style w:type="paragraph" w:customStyle="1" w:styleId="Default">
    <w:name w:val="Default"/>
    <w:rsid w:val="000B12C2"/>
    <w:pPr>
      <w:autoSpaceDE w:val="0"/>
      <w:autoSpaceDN w:val="0"/>
      <w:adjustRightInd w:val="0"/>
    </w:pPr>
    <w:rPr>
      <w:rFonts w:ascii="Calibri" w:hAnsi="Calibri" w:cs="Calibri"/>
      <w:color w:val="000000"/>
      <w:sz w:val="24"/>
      <w:szCs w:val="24"/>
    </w:rPr>
  </w:style>
  <w:style w:type="paragraph" w:styleId="TOC4">
    <w:name w:val="toc 4"/>
    <w:basedOn w:val="Normal"/>
    <w:next w:val="Normal"/>
    <w:autoRedefine/>
    <w:uiPriority w:val="39"/>
    <w:rsid w:val="008A4344"/>
    <w:pPr>
      <w:spacing w:after="100"/>
      <w:ind w:left="600"/>
    </w:pPr>
  </w:style>
  <w:style w:type="paragraph" w:styleId="ListParagraph">
    <w:name w:val="List Paragraph"/>
    <w:basedOn w:val="Normal"/>
    <w:qFormat/>
    <w:rsid w:val="00597C6A"/>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uiPriority w:val="99"/>
    <w:rsid w:val="00722607"/>
    <w:rPr>
      <w:rFonts w:ascii="Arial" w:hAnsi="Arial"/>
    </w:rPr>
  </w:style>
  <w:style w:type="character" w:customStyle="1" w:styleId="FooterChar">
    <w:name w:val="Footer Char"/>
    <w:basedOn w:val="DefaultParagraphFont"/>
    <w:link w:val="Footer"/>
    <w:uiPriority w:val="99"/>
    <w:rsid w:val="00722607"/>
    <w:rPr>
      <w:rFonts w:ascii="Arial" w:hAnsi="Arial"/>
    </w:rPr>
  </w:style>
  <w:style w:type="paragraph" w:styleId="Subtitle">
    <w:name w:val="Subtitle"/>
    <w:basedOn w:val="Normal"/>
    <w:next w:val="Normal"/>
    <w:link w:val="SubtitleChar"/>
    <w:qFormat/>
    <w:rsid w:val="00F753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753E0"/>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7C6D3F"/>
    <w:pPr>
      <w:keepLines/>
      <w:tabs>
        <w:tab w:val="clear" w:pos="648"/>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customStyle="1" w:styleId="UnresolvedMention1">
    <w:name w:val="Unresolved Mention1"/>
    <w:basedOn w:val="DefaultParagraphFont"/>
    <w:uiPriority w:val="99"/>
    <w:semiHidden/>
    <w:unhideWhenUsed/>
    <w:rsid w:val="00DA3CAB"/>
    <w:rPr>
      <w:color w:val="605E5C"/>
      <w:shd w:val="clear" w:color="auto" w:fill="E1DFDD"/>
    </w:rPr>
  </w:style>
  <w:style w:type="paragraph" w:styleId="Revision">
    <w:name w:val="Revision"/>
    <w:hidden/>
    <w:uiPriority w:val="99"/>
    <w:semiHidden/>
    <w:rsid w:val="00D76268"/>
    <w:rPr>
      <w:rFonts w:asciiTheme="minorHAnsi" w:hAnsiTheme="minorHAnsi"/>
      <w:sz w:val="22"/>
    </w:rPr>
  </w:style>
  <w:style w:type="paragraph" w:customStyle="1" w:styleId="Standard">
    <w:name w:val="Standard"/>
    <w:rsid w:val="00E772F6"/>
    <w:pPr>
      <w:suppressAutoHyphens/>
      <w:autoSpaceDN w:val="0"/>
      <w:spacing w:after="160" w:line="256" w:lineRule="auto"/>
      <w:textAlignment w:val="baseline"/>
    </w:pPr>
    <w:rPr>
      <w:rFonts w:ascii="Calibri" w:eastAsia="SimSun" w:hAnsi="Calibri" w:cs="Tahoma"/>
      <w:kern w:val="3"/>
      <w:sz w:val="22"/>
      <w:szCs w:val="22"/>
    </w:rPr>
  </w:style>
  <w:style w:type="character" w:styleId="UnresolvedMention">
    <w:name w:val="Unresolved Mention"/>
    <w:basedOn w:val="DefaultParagraphFont"/>
    <w:uiPriority w:val="99"/>
    <w:semiHidden/>
    <w:unhideWhenUsed/>
    <w:rsid w:val="00727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0507">
      <w:bodyDiv w:val="1"/>
      <w:marLeft w:val="0"/>
      <w:marRight w:val="0"/>
      <w:marTop w:val="0"/>
      <w:marBottom w:val="0"/>
      <w:divBdr>
        <w:top w:val="none" w:sz="0" w:space="0" w:color="auto"/>
        <w:left w:val="none" w:sz="0" w:space="0" w:color="auto"/>
        <w:bottom w:val="none" w:sz="0" w:space="0" w:color="auto"/>
        <w:right w:val="none" w:sz="0" w:space="0" w:color="auto"/>
      </w:divBdr>
    </w:div>
    <w:div w:id="59139729">
      <w:bodyDiv w:val="1"/>
      <w:marLeft w:val="0"/>
      <w:marRight w:val="0"/>
      <w:marTop w:val="0"/>
      <w:marBottom w:val="0"/>
      <w:divBdr>
        <w:top w:val="none" w:sz="0" w:space="0" w:color="auto"/>
        <w:left w:val="none" w:sz="0" w:space="0" w:color="auto"/>
        <w:bottom w:val="none" w:sz="0" w:space="0" w:color="auto"/>
        <w:right w:val="none" w:sz="0" w:space="0" w:color="auto"/>
      </w:divBdr>
    </w:div>
    <w:div w:id="69929842">
      <w:bodyDiv w:val="1"/>
      <w:marLeft w:val="0"/>
      <w:marRight w:val="0"/>
      <w:marTop w:val="0"/>
      <w:marBottom w:val="0"/>
      <w:divBdr>
        <w:top w:val="none" w:sz="0" w:space="0" w:color="auto"/>
        <w:left w:val="none" w:sz="0" w:space="0" w:color="auto"/>
        <w:bottom w:val="none" w:sz="0" w:space="0" w:color="auto"/>
        <w:right w:val="none" w:sz="0" w:space="0" w:color="auto"/>
      </w:divBdr>
    </w:div>
    <w:div w:id="205676791">
      <w:bodyDiv w:val="1"/>
      <w:marLeft w:val="0"/>
      <w:marRight w:val="0"/>
      <w:marTop w:val="0"/>
      <w:marBottom w:val="0"/>
      <w:divBdr>
        <w:top w:val="none" w:sz="0" w:space="0" w:color="auto"/>
        <w:left w:val="none" w:sz="0" w:space="0" w:color="auto"/>
        <w:bottom w:val="none" w:sz="0" w:space="0" w:color="auto"/>
        <w:right w:val="none" w:sz="0" w:space="0" w:color="auto"/>
      </w:divBdr>
    </w:div>
    <w:div w:id="231232769">
      <w:bodyDiv w:val="1"/>
      <w:marLeft w:val="0"/>
      <w:marRight w:val="0"/>
      <w:marTop w:val="0"/>
      <w:marBottom w:val="0"/>
      <w:divBdr>
        <w:top w:val="none" w:sz="0" w:space="0" w:color="auto"/>
        <w:left w:val="none" w:sz="0" w:space="0" w:color="auto"/>
        <w:bottom w:val="none" w:sz="0" w:space="0" w:color="auto"/>
        <w:right w:val="none" w:sz="0" w:space="0" w:color="auto"/>
      </w:divBdr>
    </w:div>
    <w:div w:id="313527450">
      <w:bodyDiv w:val="1"/>
      <w:marLeft w:val="0"/>
      <w:marRight w:val="0"/>
      <w:marTop w:val="0"/>
      <w:marBottom w:val="0"/>
      <w:divBdr>
        <w:top w:val="none" w:sz="0" w:space="0" w:color="auto"/>
        <w:left w:val="none" w:sz="0" w:space="0" w:color="auto"/>
        <w:bottom w:val="none" w:sz="0" w:space="0" w:color="auto"/>
        <w:right w:val="none" w:sz="0" w:space="0" w:color="auto"/>
      </w:divBdr>
    </w:div>
    <w:div w:id="400949629">
      <w:bodyDiv w:val="1"/>
      <w:marLeft w:val="0"/>
      <w:marRight w:val="0"/>
      <w:marTop w:val="0"/>
      <w:marBottom w:val="0"/>
      <w:divBdr>
        <w:top w:val="none" w:sz="0" w:space="0" w:color="auto"/>
        <w:left w:val="none" w:sz="0" w:space="0" w:color="auto"/>
        <w:bottom w:val="none" w:sz="0" w:space="0" w:color="auto"/>
        <w:right w:val="none" w:sz="0" w:space="0" w:color="auto"/>
      </w:divBdr>
    </w:div>
    <w:div w:id="416174935">
      <w:bodyDiv w:val="1"/>
      <w:marLeft w:val="0"/>
      <w:marRight w:val="0"/>
      <w:marTop w:val="0"/>
      <w:marBottom w:val="0"/>
      <w:divBdr>
        <w:top w:val="none" w:sz="0" w:space="0" w:color="auto"/>
        <w:left w:val="none" w:sz="0" w:space="0" w:color="auto"/>
        <w:bottom w:val="none" w:sz="0" w:space="0" w:color="auto"/>
        <w:right w:val="none" w:sz="0" w:space="0" w:color="auto"/>
      </w:divBdr>
    </w:div>
    <w:div w:id="653606270">
      <w:bodyDiv w:val="1"/>
      <w:marLeft w:val="0"/>
      <w:marRight w:val="0"/>
      <w:marTop w:val="0"/>
      <w:marBottom w:val="0"/>
      <w:divBdr>
        <w:top w:val="none" w:sz="0" w:space="0" w:color="auto"/>
        <w:left w:val="none" w:sz="0" w:space="0" w:color="auto"/>
        <w:bottom w:val="none" w:sz="0" w:space="0" w:color="auto"/>
        <w:right w:val="none" w:sz="0" w:space="0" w:color="auto"/>
      </w:divBdr>
    </w:div>
    <w:div w:id="683284016">
      <w:bodyDiv w:val="1"/>
      <w:marLeft w:val="0"/>
      <w:marRight w:val="0"/>
      <w:marTop w:val="0"/>
      <w:marBottom w:val="0"/>
      <w:divBdr>
        <w:top w:val="none" w:sz="0" w:space="0" w:color="auto"/>
        <w:left w:val="none" w:sz="0" w:space="0" w:color="auto"/>
        <w:bottom w:val="none" w:sz="0" w:space="0" w:color="auto"/>
        <w:right w:val="none" w:sz="0" w:space="0" w:color="auto"/>
      </w:divBdr>
    </w:div>
    <w:div w:id="896211476">
      <w:bodyDiv w:val="1"/>
      <w:marLeft w:val="0"/>
      <w:marRight w:val="0"/>
      <w:marTop w:val="0"/>
      <w:marBottom w:val="0"/>
      <w:divBdr>
        <w:top w:val="none" w:sz="0" w:space="0" w:color="auto"/>
        <w:left w:val="none" w:sz="0" w:space="0" w:color="auto"/>
        <w:bottom w:val="none" w:sz="0" w:space="0" w:color="auto"/>
        <w:right w:val="none" w:sz="0" w:space="0" w:color="auto"/>
      </w:divBdr>
    </w:div>
    <w:div w:id="913314515">
      <w:bodyDiv w:val="1"/>
      <w:marLeft w:val="0"/>
      <w:marRight w:val="0"/>
      <w:marTop w:val="0"/>
      <w:marBottom w:val="0"/>
      <w:divBdr>
        <w:top w:val="none" w:sz="0" w:space="0" w:color="auto"/>
        <w:left w:val="none" w:sz="0" w:space="0" w:color="auto"/>
        <w:bottom w:val="none" w:sz="0" w:space="0" w:color="auto"/>
        <w:right w:val="none" w:sz="0" w:space="0" w:color="auto"/>
      </w:divBdr>
    </w:div>
    <w:div w:id="928387554">
      <w:bodyDiv w:val="1"/>
      <w:marLeft w:val="0"/>
      <w:marRight w:val="0"/>
      <w:marTop w:val="0"/>
      <w:marBottom w:val="0"/>
      <w:divBdr>
        <w:top w:val="none" w:sz="0" w:space="0" w:color="auto"/>
        <w:left w:val="none" w:sz="0" w:space="0" w:color="auto"/>
        <w:bottom w:val="none" w:sz="0" w:space="0" w:color="auto"/>
        <w:right w:val="none" w:sz="0" w:space="0" w:color="auto"/>
      </w:divBdr>
    </w:div>
    <w:div w:id="972491478">
      <w:bodyDiv w:val="1"/>
      <w:marLeft w:val="0"/>
      <w:marRight w:val="0"/>
      <w:marTop w:val="0"/>
      <w:marBottom w:val="0"/>
      <w:divBdr>
        <w:top w:val="none" w:sz="0" w:space="0" w:color="auto"/>
        <w:left w:val="none" w:sz="0" w:space="0" w:color="auto"/>
        <w:bottom w:val="none" w:sz="0" w:space="0" w:color="auto"/>
        <w:right w:val="none" w:sz="0" w:space="0" w:color="auto"/>
      </w:divBdr>
    </w:div>
    <w:div w:id="1124233207">
      <w:bodyDiv w:val="1"/>
      <w:marLeft w:val="0"/>
      <w:marRight w:val="0"/>
      <w:marTop w:val="0"/>
      <w:marBottom w:val="0"/>
      <w:divBdr>
        <w:top w:val="none" w:sz="0" w:space="0" w:color="auto"/>
        <w:left w:val="none" w:sz="0" w:space="0" w:color="auto"/>
        <w:bottom w:val="none" w:sz="0" w:space="0" w:color="auto"/>
        <w:right w:val="none" w:sz="0" w:space="0" w:color="auto"/>
      </w:divBdr>
    </w:div>
    <w:div w:id="1200241614">
      <w:bodyDiv w:val="1"/>
      <w:marLeft w:val="0"/>
      <w:marRight w:val="0"/>
      <w:marTop w:val="0"/>
      <w:marBottom w:val="0"/>
      <w:divBdr>
        <w:top w:val="none" w:sz="0" w:space="0" w:color="auto"/>
        <w:left w:val="none" w:sz="0" w:space="0" w:color="auto"/>
        <w:bottom w:val="none" w:sz="0" w:space="0" w:color="auto"/>
        <w:right w:val="none" w:sz="0" w:space="0" w:color="auto"/>
      </w:divBdr>
    </w:div>
    <w:div w:id="1212495080">
      <w:bodyDiv w:val="1"/>
      <w:marLeft w:val="0"/>
      <w:marRight w:val="0"/>
      <w:marTop w:val="0"/>
      <w:marBottom w:val="0"/>
      <w:divBdr>
        <w:top w:val="none" w:sz="0" w:space="0" w:color="auto"/>
        <w:left w:val="none" w:sz="0" w:space="0" w:color="auto"/>
        <w:bottom w:val="none" w:sz="0" w:space="0" w:color="auto"/>
        <w:right w:val="none" w:sz="0" w:space="0" w:color="auto"/>
      </w:divBdr>
    </w:div>
    <w:div w:id="1218591494">
      <w:bodyDiv w:val="1"/>
      <w:marLeft w:val="0"/>
      <w:marRight w:val="0"/>
      <w:marTop w:val="0"/>
      <w:marBottom w:val="0"/>
      <w:divBdr>
        <w:top w:val="none" w:sz="0" w:space="0" w:color="auto"/>
        <w:left w:val="none" w:sz="0" w:space="0" w:color="auto"/>
        <w:bottom w:val="none" w:sz="0" w:space="0" w:color="auto"/>
        <w:right w:val="none" w:sz="0" w:space="0" w:color="auto"/>
      </w:divBdr>
    </w:div>
    <w:div w:id="1309936419">
      <w:bodyDiv w:val="1"/>
      <w:marLeft w:val="0"/>
      <w:marRight w:val="0"/>
      <w:marTop w:val="0"/>
      <w:marBottom w:val="0"/>
      <w:divBdr>
        <w:top w:val="none" w:sz="0" w:space="0" w:color="auto"/>
        <w:left w:val="none" w:sz="0" w:space="0" w:color="auto"/>
        <w:bottom w:val="none" w:sz="0" w:space="0" w:color="auto"/>
        <w:right w:val="none" w:sz="0" w:space="0" w:color="auto"/>
      </w:divBdr>
    </w:div>
    <w:div w:id="1336493839">
      <w:bodyDiv w:val="1"/>
      <w:marLeft w:val="0"/>
      <w:marRight w:val="0"/>
      <w:marTop w:val="0"/>
      <w:marBottom w:val="0"/>
      <w:divBdr>
        <w:top w:val="none" w:sz="0" w:space="0" w:color="auto"/>
        <w:left w:val="none" w:sz="0" w:space="0" w:color="auto"/>
        <w:bottom w:val="none" w:sz="0" w:space="0" w:color="auto"/>
        <w:right w:val="none" w:sz="0" w:space="0" w:color="auto"/>
      </w:divBdr>
    </w:div>
    <w:div w:id="1567952653">
      <w:bodyDiv w:val="1"/>
      <w:marLeft w:val="0"/>
      <w:marRight w:val="0"/>
      <w:marTop w:val="0"/>
      <w:marBottom w:val="0"/>
      <w:divBdr>
        <w:top w:val="none" w:sz="0" w:space="0" w:color="auto"/>
        <w:left w:val="none" w:sz="0" w:space="0" w:color="auto"/>
        <w:bottom w:val="none" w:sz="0" w:space="0" w:color="auto"/>
        <w:right w:val="none" w:sz="0" w:space="0" w:color="auto"/>
      </w:divBdr>
    </w:div>
    <w:div w:id="1585920089">
      <w:bodyDiv w:val="1"/>
      <w:marLeft w:val="0"/>
      <w:marRight w:val="0"/>
      <w:marTop w:val="0"/>
      <w:marBottom w:val="0"/>
      <w:divBdr>
        <w:top w:val="none" w:sz="0" w:space="0" w:color="auto"/>
        <w:left w:val="none" w:sz="0" w:space="0" w:color="auto"/>
        <w:bottom w:val="none" w:sz="0" w:space="0" w:color="auto"/>
        <w:right w:val="none" w:sz="0" w:space="0" w:color="auto"/>
      </w:divBdr>
    </w:div>
    <w:div w:id="1634941869">
      <w:bodyDiv w:val="1"/>
      <w:marLeft w:val="0"/>
      <w:marRight w:val="0"/>
      <w:marTop w:val="0"/>
      <w:marBottom w:val="0"/>
      <w:divBdr>
        <w:top w:val="none" w:sz="0" w:space="0" w:color="auto"/>
        <w:left w:val="none" w:sz="0" w:space="0" w:color="auto"/>
        <w:bottom w:val="none" w:sz="0" w:space="0" w:color="auto"/>
        <w:right w:val="none" w:sz="0" w:space="0" w:color="auto"/>
      </w:divBdr>
    </w:div>
    <w:div w:id="1683167680">
      <w:bodyDiv w:val="1"/>
      <w:marLeft w:val="0"/>
      <w:marRight w:val="0"/>
      <w:marTop w:val="0"/>
      <w:marBottom w:val="0"/>
      <w:divBdr>
        <w:top w:val="none" w:sz="0" w:space="0" w:color="auto"/>
        <w:left w:val="none" w:sz="0" w:space="0" w:color="auto"/>
        <w:bottom w:val="none" w:sz="0" w:space="0" w:color="auto"/>
        <w:right w:val="none" w:sz="0" w:space="0" w:color="auto"/>
      </w:divBdr>
    </w:div>
    <w:div w:id="1756901852">
      <w:bodyDiv w:val="1"/>
      <w:marLeft w:val="0"/>
      <w:marRight w:val="0"/>
      <w:marTop w:val="0"/>
      <w:marBottom w:val="0"/>
      <w:divBdr>
        <w:top w:val="none" w:sz="0" w:space="0" w:color="auto"/>
        <w:left w:val="none" w:sz="0" w:space="0" w:color="auto"/>
        <w:bottom w:val="none" w:sz="0" w:space="0" w:color="auto"/>
        <w:right w:val="none" w:sz="0" w:space="0" w:color="auto"/>
      </w:divBdr>
    </w:div>
    <w:div w:id="1773477485">
      <w:bodyDiv w:val="1"/>
      <w:marLeft w:val="0"/>
      <w:marRight w:val="0"/>
      <w:marTop w:val="0"/>
      <w:marBottom w:val="0"/>
      <w:divBdr>
        <w:top w:val="none" w:sz="0" w:space="0" w:color="auto"/>
        <w:left w:val="none" w:sz="0" w:space="0" w:color="auto"/>
        <w:bottom w:val="none" w:sz="0" w:space="0" w:color="auto"/>
        <w:right w:val="none" w:sz="0" w:space="0" w:color="auto"/>
      </w:divBdr>
    </w:div>
    <w:div w:id="1804419872">
      <w:bodyDiv w:val="1"/>
      <w:marLeft w:val="0"/>
      <w:marRight w:val="0"/>
      <w:marTop w:val="0"/>
      <w:marBottom w:val="0"/>
      <w:divBdr>
        <w:top w:val="none" w:sz="0" w:space="0" w:color="auto"/>
        <w:left w:val="none" w:sz="0" w:space="0" w:color="auto"/>
        <w:bottom w:val="none" w:sz="0" w:space="0" w:color="auto"/>
        <w:right w:val="none" w:sz="0" w:space="0" w:color="auto"/>
      </w:divBdr>
    </w:div>
    <w:div w:id="1847013847">
      <w:bodyDiv w:val="1"/>
      <w:marLeft w:val="0"/>
      <w:marRight w:val="0"/>
      <w:marTop w:val="0"/>
      <w:marBottom w:val="0"/>
      <w:divBdr>
        <w:top w:val="none" w:sz="0" w:space="0" w:color="auto"/>
        <w:left w:val="none" w:sz="0" w:space="0" w:color="auto"/>
        <w:bottom w:val="none" w:sz="0" w:space="0" w:color="auto"/>
        <w:right w:val="none" w:sz="0" w:space="0" w:color="auto"/>
      </w:divBdr>
    </w:div>
    <w:div w:id="1899049551">
      <w:bodyDiv w:val="1"/>
      <w:marLeft w:val="0"/>
      <w:marRight w:val="0"/>
      <w:marTop w:val="0"/>
      <w:marBottom w:val="0"/>
      <w:divBdr>
        <w:top w:val="none" w:sz="0" w:space="0" w:color="auto"/>
        <w:left w:val="none" w:sz="0" w:space="0" w:color="auto"/>
        <w:bottom w:val="none" w:sz="0" w:space="0" w:color="auto"/>
        <w:right w:val="none" w:sz="0" w:space="0" w:color="auto"/>
      </w:divBdr>
    </w:div>
    <w:div w:id="1907760991">
      <w:bodyDiv w:val="1"/>
      <w:marLeft w:val="0"/>
      <w:marRight w:val="0"/>
      <w:marTop w:val="0"/>
      <w:marBottom w:val="0"/>
      <w:divBdr>
        <w:top w:val="none" w:sz="0" w:space="0" w:color="auto"/>
        <w:left w:val="none" w:sz="0" w:space="0" w:color="auto"/>
        <w:bottom w:val="none" w:sz="0" w:space="0" w:color="auto"/>
        <w:right w:val="none" w:sz="0" w:space="0" w:color="auto"/>
      </w:divBdr>
    </w:div>
    <w:div w:id="1913003928">
      <w:bodyDiv w:val="1"/>
      <w:marLeft w:val="0"/>
      <w:marRight w:val="0"/>
      <w:marTop w:val="0"/>
      <w:marBottom w:val="0"/>
      <w:divBdr>
        <w:top w:val="none" w:sz="0" w:space="0" w:color="auto"/>
        <w:left w:val="none" w:sz="0" w:space="0" w:color="auto"/>
        <w:bottom w:val="none" w:sz="0" w:space="0" w:color="auto"/>
        <w:right w:val="none" w:sz="0" w:space="0" w:color="auto"/>
      </w:divBdr>
    </w:div>
    <w:div w:id="20304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eq.mt.gov/Water/SurfaceWater/Monitoring" TargetMode="External"/><Relationship Id="rId3" Type="http://schemas.openxmlformats.org/officeDocument/2006/relationships/customXml" Target="../customXml/item3.xml"/><Relationship Id="rId21" Type="http://schemas.openxmlformats.org/officeDocument/2006/relationships/hyperlink" Target="https://deq.mt.gov/water/Programs/sw"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eq.mt.gov/water/Programs/sw" TargetMode="External"/><Relationship Id="rId2" Type="http://schemas.openxmlformats.org/officeDocument/2006/relationships/customXml" Target="../customXml/item2.xml"/><Relationship Id="rId16" Type="http://schemas.openxmlformats.org/officeDocument/2006/relationships/hyperlink" Target="http://svc.mt.gov/deq/dst/" TargetMode="External"/><Relationship Id="rId20" Type="http://schemas.openxmlformats.org/officeDocument/2006/relationships/hyperlink" Target="http://deq.mt.gov/Water/SurfaceWater/Submit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mw@flbs.umt.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lbs.umt.edu/newflbs/media/2649/vmp-sample-suite-and-price-sheet-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flbs.umt.edu/newflbs/outreach/mmw" TargetMode="External"/><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E7993ACB88C4DADB02475D215B762" ma:contentTypeVersion="14" ma:contentTypeDescription="Create a new document." ma:contentTypeScope="" ma:versionID="e2689f40bca9fd425d73bc355fba8b8e">
  <xsd:schema xmlns:xsd="http://www.w3.org/2001/XMLSchema" xmlns:xs="http://www.w3.org/2001/XMLSchema" xmlns:p="http://schemas.microsoft.com/office/2006/metadata/properties" xmlns:ns3="31322bdf-de49-46e9-81fc-4b1e61ee085f" xmlns:ns4="48e2727c-1966-4428-9f21-85f2b62f70be" targetNamespace="http://schemas.microsoft.com/office/2006/metadata/properties" ma:root="true" ma:fieldsID="fabe956fcf95de9182fa95a344f70bde" ns3:_="" ns4:_="">
    <xsd:import namespace="31322bdf-de49-46e9-81fc-4b1e61ee085f"/>
    <xsd:import namespace="48e2727c-1966-4428-9f21-85f2b62f70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22bdf-de49-46e9-81fc-4b1e61ee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e2727c-1966-4428-9f21-85f2b62f70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89B91-7EA0-4489-A171-279A4736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22bdf-de49-46e9-81fc-4b1e61ee085f"/>
    <ds:schemaRef ds:uri="48e2727c-1966-4428-9f21-85f2b62f7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34F034-2D80-465B-8EE6-9F8311AE4F32}">
  <ds:schemaRefs>
    <ds:schemaRef ds:uri="http://schemas.microsoft.com/sharepoint/v3/contenttype/forms"/>
  </ds:schemaRefs>
</ds:datastoreItem>
</file>

<file path=customXml/itemProps3.xml><?xml version="1.0" encoding="utf-8"?>
<ds:datastoreItem xmlns:ds="http://schemas.openxmlformats.org/officeDocument/2006/customXml" ds:itemID="{B2EDB310-BA95-4056-864D-D77982F757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DBA4A5-BE93-403A-B9C0-56BFCF47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6487</Words>
  <Characters>36978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43379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Evans</dc:creator>
  <cp:lastModifiedBy>Elizondo, Brianna</cp:lastModifiedBy>
  <cp:revision>5</cp:revision>
  <cp:lastPrinted>2016-03-02T16:47:00Z</cp:lastPrinted>
  <dcterms:created xsi:type="dcterms:W3CDTF">2024-11-07T22:56:00Z</dcterms:created>
  <dcterms:modified xsi:type="dcterms:W3CDTF">2024-11-08T19:02:00Z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TC012036571033</vt:lpwstr>
  </property>
  <property fmtid="{D5CDD505-2E9C-101B-9397-08002B2CF9AE}" pid="3" name="ContentTypeId">
    <vt:lpwstr>0x010100675E7993ACB88C4DADB02475D215B762</vt:lpwstr>
  </property>
</Properties>
</file>