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0E6216D" wp14:paraId="3BDF537F" wp14:textId="4DB1A16F">
      <w:pPr>
        <w:pStyle w:val="Heading2"/>
        <w:shd w:val="clear" w:color="auto" w:fill="FFFFFF" w:themeFill="background1"/>
        <w:spacing w:before="300" w:beforeAutospacing="off" w:after="150" w:afterAutospacing="off"/>
      </w:pPr>
      <w:r w:rsidRPr="30E6216D" w:rsidR="5976C555">
        <w:rPr>
          <w:rFonts w:ascii="Helvetica" w:hAnsi="Helvetica" w:eastAsia="Helvetica" w:cs="Helvetica"/>
          <w:b w:val="0"/>
          <w:bCs w:val="0"/>
          <w:i w:val="0"/>
          <w:iCs w:val="0"/>
          <w:caps w:val="0"/>
          <w:smallCaps w:val="0"/>
          <w:noProof w:val="0"/>
          <w:color w:val="333333"/>
          <w:sz w:val="45"/>
          <w:szCs w:val="45"/>
          <w:lang w:val="en-US"/>
        </w:rPr>
        <w:t>Getting Started with MMW</w:t>
      </w:r>
    </w:p>
    <w:p xmlns:wp14="http://schemas.microsoft.com/office/word/2010/wordml" w:rsidP="30E6216D" wp14:paraId="5BDBFDFE" wp14:textId="202DD06E">
      <w:pPr>
        <w:shd w:val="clear" w:color="auto" w:fill="FFFFFF" w:themeFill="background1"/>
        <w:spacing w:before="0" w:beforeAutospacing="off" w:after="0" w:afterAutospacing="off"/>
        <w:rPr>
          <w:rFonts w:ascii="Helvetica" w:hAnsi="Helvetica" w:eastAsia="Helvetica" w:cs="Helvetica"/>
          <w:b w:val="0"/>
          <w:bCs w:val="0"/>
          <w:i w:val="0"/>
          <w:iCs w:val="0"/>
          <w:caps w:val="0"/>
          <w:smallCaps w:val="0"/>
          <w:noProof w:val="0"/>
          <w:color w:val="333333"/>
          <w:sz w:val="21"/>
          <w:szCs w:val="21"/>
          <w:lang w:val="en-US"/>
        </w:rPr>
      </w:pPr>
      <w:r w:rsidRPr="30E6216D" w:rsidR="5976C555">
        <w:rPr>
          <w:rFonts w:ascii="Helvetica" w:hAnsi="Helvetica" w:eastAsia="Helvetica" w:cs="Helvetica"/>
          <w:b w:val="0"/>
          <w:bCs w:val="0"/>
          <w:i w:val="0"/>
          <w:iCs w:val="0"/>
          <w:caps w:val="0"/>
          <w:smallCaps w:val="0"/>
          <w:noProof w:val="0"/>
          <w:color w:val="333333"/>
          <w:sz w:val="21"/>
          <w:szCs w:val="21"/>
          <w:lang w:val="en-US"/>
        </w:rPr>
        <w:t xml:space="preserve">Click </w:t>
      </w:r>
      <w:hyperlink r:id="Re1c2b2fb36ee47f9">
        <w:r w:rsidRPr="30E6216D" w:rsidR="5976C555">
          <w:rPr>
            <w:rStyle w:val="Hyperlink"/>
            <w:rFonts w:ascii="Helvetica" w:hAnsi="Helvetica" w:eastAsia="Helvetica" w:cs="Helvetica"/>
            <w:b w:val="1"/>
            <w:bCs w:val="1"/>
            <w:i w:val="0"/>
            <w:iCs w:val="0"/>
            <w:caps w:val="0"/>
            <w:smallCaps w:val="0"/>
            <w:strike w:val="0"/>
            <w:dstrike w:val="0"/>
            <w:noProof w:val="0"/>
            <w:color w:val="337AB7"/>
            <w:sz w:val="21"/>
            <w:szCs w:val="21"/>
            <w:u w:val="none"/>
            <w:lang w:val="en-US"/>
          </w:rPr>
          <w:t>here</w:t>
        </w:r>
      </w:hyperlink>
      <w:r w:rsidRPr="30E6216D" w:rsidR="5976C555">
        <w:rPr>
          <w:rFonts w:ascii="Helvetica" w:hAnsi="Helvetica" w:eastAsia="Helvetica" w:cs="Helvetica"/>
          <w:b w:val="0"/>
          <w:bCs w:val="0"/>
          <w:i w:val="0"/>
          <w:iCs w:val="0"/>
          <w:caps w:val="0"/>
          <w:smallCaps w:val="0"/>
          <w:noProof w:val="0"/>
          <w:color w:val="333333"/>
          <w:sz w:val="21"/>
          <w:szCs w:val="21"/>
          <w:lang w:val="en-US"/>
        </w:rPr>
        <w:t xml:space="preserve"> for a Story-Map on how to get started with monitoring your local watershed with MMW. </w:t>
      </w:r>
      <w:r>
        <w:br/>
      </w:r>
      <w:r>
        <w:br/>
      </w:r>
      <w:r w:rsidRPr="30E6216D" w:rsidR="5976C555">
        <w:rPr>
          <w:rFonts w:ascii="Helvetica" w:hAnsi="Helvetica" w:eastAsia="Helvetica" w:cs="Helvetica"/>
          <w:b w:val="0"/>
          <w:bCs w:val="0"/>
          <w:i w:val="0"/>
          <w:iCs w:val="0"/>
          <w:caps w:val="0"/>
          <w:smallCaps w:val="0"/>
          <w:noProof w:val="0"/>
          <w:color w:val="333333"/>
          <w:sz w:val="21"/>
          <w:szCs w:val="21"/>
          <w:lang w:val="en-US"/>
        </w:rPr>
        <w:t>The main components of our program include assistance with designing monitoring plans, writing sampling and analysis plans, selecting standard operating procedures, funding for laboratory analyses and gear, on the ground training in methodologies, and assistance with data analysis. To be eligible for support from MMW citizen-led watershed groups must be monitoring or plan to start monitoring freshwater in Montana. Groups must also complete a SAP and SOP, sign a MOU with FLBS’s MMW program, and complete a short annual report. To get started groups should first contact the MMW program (</w:t>
      </w:r>
      <w:hyperlink r:id="Ra0c3b3edf5274de1">
        <w:r w:rsidRPr="30E6216D" w:rsidR="5976C555">
          <w:rPr>
            <w:rStyle w:val="Hyperlink"/>
            <w:rFonts w:ascii="Helvetica" w:hAnsi="Helvetica" w:eastAsia="Helvetica" w:cs="Helvetica"/>
            <w:b w:val="0"/>
            <w:bCs w:val="0"/>
            <w:i w:val="0"/>
            <w:iCs w:val="0"/>
            <w:caps w:val="0"/>
            <w:smallCaps w:val="0"/>
            <w:noProof w:val="0"/>
            <w:sz w:val="21"/>
            <w:szCs w:val="21"/>
            <w:lang w:val="en-US"/>
          </w:rPr>
          <w:t>mmw@flbs.umt.edu</w:t>
        </w:r>
      </w:hyperlink>
      <w:r w:rsidRPr="30E6216D" w:rsidR="5976C555">
        <w:rPr>
          <w:rFonts w:ascii="Helvetica" w:hAnsi="Helvetica" w:eastAsia="Helvetica" w:cs="Helvetica"/>
          <w:b w:val="0"/>
          <w:bCs w:val="0"/>
          <w:i w:val="0"/>
          <w:iCs w:val="0"/>
          <w:caps w:val="0"/>
          <w:smallCaps w:val="0"/>
          <w:noProof w:val="0"/>
          <w:color w:val="333333"/>
          <w:sz w:val="21"/>
          <w:szCs w:val="21"/>
          <w:lang w:val="en-US"/>
        </w:rPr>
        <w:t xml:space="preserve"> or 406-872-4518) to discuss their needs. Depending on needs MMW can assist with:</w:t>
      </w:r>
      <w:r>
        <w:br/>
      </w:r>
      <w:r>
        <w:br/>
      </w:r>
      <w:r w:rsidRPr="30E6216D" w:rsidR="5976C555">
        <w:rPr>
          <w:rFonts w:ascii="Helvetica" w:hAnsi="Helvetica" w:eastAsia="Helvetica" w:cs="Helvetica"/>
          <w:b w:val="0"/>
          <w:bCs w:val="0"/>
          <w:i w:val="0"/>
          <w:iCs w:val="0"/>
          <w:caps w:val="0"/>
          <w:smallCaps w:val="0"/>
          <w:noProof w:val="0"/>
          <w:color w:val="333333"/>
          <w:sz w:val="21"/>
          <w:szCs w:val="21"/>
          <w:lang w:val="en-US"/>
        </w:rPr>
        <w:t>Designing Monitoring Plans</w:t>
      </w:r>
      <w:r>
        <w:br/>
      </w:r>
      <w:r>
        <w:br/>
      </w:r>
    </w:p>
    <w:p xmlns:wp14="http://schemas.microsoft.com/office/word/2010/wordml" w:rsidP="30E6216D" wp14:paraId="7A69BA44" wp14:textId="081B6B7D">
      <w:pPr>
        <w:pStyle w:val="ListParagraph"/>
        <w:numPr>
          <w:ilvl w:val="0"/>
          <w:numId w:val="1"/>
        </w:numPr>
        <w:shd w:val="clear" w:color="auto" w:fill="FFFFFF" w:themeFill="background1"/>
        <w:spacing w:before="0" w:beforeAutospacing="off" w:after="0" w:afterAutospacing="off"/>
        <w:ind w:left="90" w:right="0"/>
        <w:rPr>
          <w:rFonts w:ascii="Open Sans" w:hAnsi="Open Sans" w:eastAsia="Open Sans" w:cs="Open Sans"/>
          <w:b w:val="0"/>
          <w:bCs w:val="0"/>
          <w:i w:val="0"/>
          <w:iCs w:val="0"/>
          <w:caps w:val="0"/>
          <w:smallCaps w:val="0"/>
          <w:noProof w:val="0"/>
          <w:color w:val="333333"/>
          <w:sz w:val="21"/>
          <w:szCs w:val="21"/>
          <w:lang w:val="en-US"/>
        </w:rPr>
      </w:pPr>
      <w:r w:rsidRPr="30E6216D" w:rsidR="5976C555">
        <w:rPr>
          <w:rFonts w:ascii="Open Sans" w:hAnsi="Open Sans" w:eastAsia="Open Sans" w:cs="Open Sans"/>
          <w:b w:val="0"/>
          <w:bCs w:val="0"/>
          <w:i w:val="0"/>
          <w:iCs w:val="0"/>
          <w:caps w:val="0"/>
          <w:smallCaps w:val="0"/>
          <w:noProof w:val="0"/>
          <w:color w:val="333333"/>
          <w:sz w:val="21"/>
          <w:szCs w:val="21"/>
          <w:lang w:val="en-US"/>
        </w:rPr>
        <w:t>Goals and objectives of monitoring efforts must first be identified and articulated</w:t>
      </w:r>
    </w:p>
    <w:p xmlns:wp14="http://schemas.microsoft.com/office/word/2010/wordml" w:rsidP="30E6216D" wp14:paraId="63D1DF5A" wp14:textId="44D80783">
      <w:pPr>
        <w:pStyle w:val="ListParagraph"/>
        <w:numPr>
          <w:ilvl w:val="0"/>
          <w:numId w:val="1"/>
        </w:numPr>
        <w:shd w:val="clear" w:color="auto" w:fill="FFFFFF" w:themeFill="background1"/>
        <w:spacing w:before="0" w:beforeAutospacing="off" w:after="0" w:afterAutospacing="off"/>
        <w:ind w:left="90" w:right="0"/>
        <w:rPr>
          <w:rFonts w:ascii="Open Sans" w:hAnsi="Open Sans" w:eastAsia="Open Sans" w:cs="Open Sans"/>
          <w:b w:val="0"/>
          <w:bCs w:val="0"/>
          <w:i w:val="0"/>
          <w:iCs w:val="0"/>
          <w:caps w:val="0"/>
          <w:smallCaps w:val="0"/>
          <w:noProof w:val="0"/>
          <w:color w:val="333333"/>
          <w:sz w:val="21"/>
          <w:szCs w:val="21"/>
          <w:lang w:val="en-US"/>
        </w:rPr>
      </w:pPr>
      <w:r w:rsidRPr="30E6216D" w:rsidR="5976C555">
        <w:rPr>
          <w:rFonts w:ascii="Open Sans" w:hAnsi="Open Sans" w:eastAsia="Open Sans" w:cs="Open Sans"/>
          <w:b w:val="0"/>
          <w:bCs w:val="0"/>
          <w:i w:val="0"/>
          <w:iCs w:val="0"/>
          <w:caps w:val="0"/>
          <w:smallCaps w:val="0"/>
          <w:noProof w:val="0"/>
          <w:color w:val="333333"/>
          <w:sz w:val="21"/>
          <w:szCs w:val="21"/>
          <w:lang w:val="en-US"/>
        </w:rPr>
        <w:t>We can assist with study design, identification of data and data gaps, selecting analytes, and other components needed to complete a Sampling and Analysis Plan</w:t>
      </w:r>
    </w:p>
    <w:p xmlns:wp14="http://schemas.microsoft.com/office/word/2010/wordml" w:rsidP="30E6216D" wp14:paraId="52DCE2F8" wp14:textId="75158626">
      <w:pPr>
        <w:shd w:val="clear" w:color="auto" w:fill="FFFFFF" w:themeFill="background1"/>
        <w:spacing w:before="0" w:beforeAutospacing="off" w:after="0" w:afterAutospacing="off"/>
        <w:rPr>
          <w:rFonts w:ascii="Helvetica" w:hAnsi="Helvetica" w:eastAsia="Helvetica" w:cs="Helvetica"/>
          <w:b w:val="0"/>
          <w:bCs w:val="0"/>
          <w:i w:val="0"/>
          <w:iCs w:val="0"/>
          <w:caps w:val="0"/>
          <w:smallCaps w:val="0"/>
          <w:noProof w:val="0"/>
          <w:color w:val="333333"/>
          <w:sz w:val="21"/>
          <w:szCs w:val="21"/>
          <w:lang w:val="en-US"/>
        </w:rPr>
      </w:pPr>
      <w:r w:rsidRPr="30E6216D" w:rsidR="5976C555">
        <w:rPr>
          <w:rFonts w:ascii="Helvetica" w:hAnsi="Helvetica" w:eastAsia="Helvetica" w:cs="Helvetica"/>
          <w:b w:val="0"/>
          <w:bCs w:val="0"/>
          <w:i w:val="0"/>
          <w:iCs w:val="0"/>
          <w:caps w:val="0"/>
          <w:smallCaps w:val="0"/>
          <w:noProof w:val="0"/>
          <w:color w:val="333333"/>
          <w:sz w:val="21"/>
          <w:szCs w:val="21"/>
          <w:lang w:val="en-US"/>
        </w:rPr>
        <w:t xml:space="preserve"> </w:t>
      </w:r>
      <w:r>
        <w:br/>
      </w:r>
      <w:r>
        <w:br/>
      </w:r>
      <w:r w:rsidRPr="30E6216D" w:rsidR="5976C555">
        <w:rPr>
          <w:rFonts w:ascii="Helvetica" w:hAnsi="Helvetica" w:eastAsia="Helvetica" w:cs="Helvetica"/>
          <w:b w:val="0"/>
          <w:bCs w:val="0"/>
          <w:i w:val="0"/>
          <w:iCs w:val="0"/>
          <w:caps w:val="0"/>
          <w:smallCaps w:val="0"/>
          <w:noProof w:val="0"/>
          <w:color w:val="333333"/>
          <w:sz w:val="21"/>
          <w:szCs w:val="21"/>
          <w:lang w:val="en-US"/>
        </w:rPr>
        <w:t>Sampling and Analysis Plan (SAP) and Standard Operating Procedure (SOP)</w:t>
      </w:r>
      <w:r>
        <w:br/>
      </w:r>
      <w:r>
        <w:br/>
      </w:r>
    </w:p>
    <w:p xmlns:wp14="http://schemas.microsoft.com/office/word/2010/wordml" w:rsidP="30E6216D" wp14:paraId="4D617AF7" wp14:textId="086D55B9">
      <w:pPr>
        <w:pStyle w:val="ListParagraph"/>
        <w:numPr>
          <w:ilvl w:val="0"/>
          <w:numId w:val="2"/>
        </w:numPr>
        <w:shd w:val="clear" w:color="auto" w:fill="FFFFFF" w:themeFill="background1"/>
        <w:spacing w:before="0" w:beforeAutospacing="off" w:after="0" w:afterAutospacing="off"/>
        <w:ind w:left="90" w:right="0"/>
        <w:rPr>
          <w:rFonts w:ascii="Open Sans" w:hAnsi="Open Sans" w:eastAsia="Open Sans" w:cs="Open Sans"/>
          <w:b w:val="0"/>
          <w:bCs w:val="0"/>
          <w:i w:val="0"/>
          <w:iCs w:val="0"/>
          <w:caps w:val="0"/>
          <w:smallCaps w:val="0"/>
          <w:noProof w:val="0"/>
          <w:color w:val="333333"/>
          <w:sz w:val="21"/>
          <w:szCs w:val="21"/>
          <w:lang w:val="en-US"/>
        </w:rPr>
      </w:pPr>
      <w:r w:rsidRPr="30E6216D" w:rsidR="5976C555">
        <w:rPr>
          <w:rFonts w:ascii="Open Sans" w:hAnsi="Open Sans" w:eastAsia="Open Sans" w:cs="Open Sans"/>
          <w:b w:val="0"/>
          <w:bCs w:val="0"/>
          <w:i w:val="0"/>
          <w:iCs w:val="0"/>
          <w:caps w:val="0"/>
          <w:smallCaps w:val="0"/>
          <w:noProof w:val="0"/>
          <w:color w:val="333333"/>
          <w:sz w:val="21"/>
          <w:szCs w:val="21"/>
          <w:lang w:val="en-US"/>
        </w:rPr>
        <w:t>A written SAP and SOP are the first steps in defensible monitoring. A SAP describes data collection efforts (what, where, when, why), while a SOP details the methods (how).</w:t>
      </w:r>
    </w:p>
    <w:p xmlns:wp14="http://schemas.microsoft.com/office/word/2010/wordml" w:rsidP="30E6216D" wp14:paraId="3241EBB0" wp14:textId="2C8E1BED">
      <w:pPr>
        <w:pStyle w:val="ListParagraph"/>
        <w:numPr>
          <w:ilvl w:val="0"/>
          <w:numId w:val="2"/>
        </w:numPr>
        <w:shd w:val="clear" w:color="auto" w:fill="FFFFFF" w:themeFill="background1"/>
        <w:spacing w:before="0" w:beforeAutospacing="off" w:after="0" w:afterAutospacing="off"/>
        <w:ind w:left="90" w:right="0"/>
        <w:rPr>
          <w:rFonts w:ascii="Open Sans" w:hAnsi="Open Sans" w:eastAsia="Open Sans" w:cs="Open Sans"/>
          <w:b w:val="0"/>
          <w:bCs w:val="0"/>
          <w:i w:val="0"/>
          <w:iCs w:val="0"/>
          <w:caps w:val="0"/>
          <w:smallCaps w:val="0"/>
          <w:noProof w:val="0"/>
          <w:color w:val="333333"/>
          <w:sz w:val="21"/>
          <w:szCs w:val="21"/>
          <w:lang w:val="en-US"/>
        </w:rPr>
      </w:pPr>
      <w:r w:rsidRPr="30E6216D" w:rsidR="5976C555">
        <w:rPr>
          <w:rFonts w:ascii="Open Sans" w:hAnsi="Open Sans" w:eastAsia="Open Sans" w:cs="Open Sans"/>
          <w:b w:val="0"/>
          <w:bCs w:val="0"/>
          <w:i w:val="0"/>
          <w:iCs w:val="0"/>
          <w:caps w:val="0"/>
          <w:smallCaps w:val="0"/>
          <w:noProof w:val="0"/>
          <w:color w:val="333333"/>
          <w:sz w:val="21"/>
          <w:szCs w:val="21"/>
          <w:lang w:val="en-US"/>
        </w:rPr>
        <w:t>Groups with approved SAPs are eligible to apply for MMW funding and on the ground training (SAP drafts will be due February 1</w:t>
      </w:r>
      <w:r w:rsidRPr="30E6216D" w:rsidR="5976C555">
        <w:rPr>
          <w:rFonts w:ascii="Open Sans" w:hAnsi="Open Sans" w:eastAsia="Open Sans" w:cs="Open Sans"/>
          <w:b w:val="0"/>
          <w:bCs w:val="0"/>
          <w:i w:val="0"/>
          <w:iCs w:val="0"/>
          <w:caps w:val="0"/>
          <w:smallCaps w:val="0"/>
          <w:noProof w:val="0"/>
          <w:color w:val="333333"/>
          <w:sz w:val="14"/>
          <w:szCs w:val="14"/>
          <w:vertAlign w:val="superscript"/>
          <w:lang w:val="en-US"/>
        </w:rPr>
        <w:t>st</w:t>
      </w:r>
      <w:r w:rsidRPr="30E6216D" w:rsidR="5976C555">
        <w:rPr>
          <w:rFonts w:ascii="Open Sans" w:hAnsi="Open Sans" w:eastAsia="Open Sans" w:cs="Open Sans"/>
          <w:b w:val="0"/>
          <w:bCs w:val="0"/>
          <w:i w:val="0"/>
          <w:iCs w:val="0"/>
          <w:caps w:val="0"/>
          <w:smallCaps w:val="0"/>
          <w:noProof w:val="0"/>
          <w:color w:val="333333"/>
          <w:sz w:val="21"/>
          <w:szCs w:val="21"/>
          <w:lang w:val="en-US"/>
        </w:rPr>
        <w:t xml:space="preserve"> to be eligible for funding the same calendar year)</w:t>
      </w:r>
    </w:p>
    <w:p xmlns:wp14="http://schemas.microsoft.com/office/word/2010/wordml" w:rsidP="30E6216D" wp14:paraId="1FB84BCA" wp14:textId="0DE8CF7A">
      <w:pPr>
        <w:shd w:val="clear" w:color="auto" w:fill="FFFFFF" w:themeFill="background1"/>
        <w:spacing w:before="0" w:beforeAutospacing="off" w:after="0" w:afterAutospacing="off"/>
        <w:rPr>
          <w:rFonts w:ascii="Helvetica" w:hAnsi="Helvetica" w:eastAsia="Helvetica" w:cs="Helvetica"/>
          <w:b w:val="0"/>
          <w:bCs w:val="0"/>
          <w:i w:val="0"/>
          <w:iCs w:val="0"/>
          <w:caps w:val="0"/>
          <w:smallCaps w:val="0"/>
          <w:noProof w:val="0"/>
          <w:color w:val="333333"/>
          <w:sz w:val="21"/>
          <w:szCs w:val="21"/>
          <w:lang w:val="en-US"/>
        </w:rPr>
      </w:pPr>
      <w:r w:rsidRPr="30E6216D" w:rsidR="5976C555">
        <w:rPr>
          <w:rFonts w:ascii="Helvetica" w:hAnsi="Helvetica" w:eastAsia="Helvetica" w:cs="Helvetica"/>
          <w:b w:val="0"/>
          <w:bCs w:val="0"/>
          <w:i w:val="0"/>
          <w:iCs w:val="0"/>
          <w:caps w:val="0"/>
          <w:smallCaps w:val="0"/>
          <w:noProof w:val="0"/>
          <w:color w:val="333333"/>
          <w:sz w:val="21"/>
          <w:szCs w:val="21"/>
          <w:lang w:val="en-US"/>
        </w:rPr>
        <w:t xml:space="preserve"> </w:t>
      </w:r>
      <w:r>
        <w:br/>
      </w:r>
      <w:r>
        <w:br/>
      </w:r>
      <w:r w:rsidRPr="30E6216D" w:rsidR="5976C555">
        <w:rPr>
          <w:rFonts w:ascii="Helvetica" w:hAnsi="Helvetica" w:eastAsia="Helvetica" w:cs="Helvetica"/>
          <w:b w:val="0"/>
          <w:bCs w:val="0"/>
          <w:i w:val="0"/>
          <w:iCs w:val="0"/>
          <w:caps w:val="0"/>
          <w:smallCaps w:val="0"/>
          <w:noProof w:val="0"/>
          <w:color w:val="333333"/>
          <w:sz w:val="21"/>
          <w:szCs w:val="21"/>
          <w:lang w:val="en-US"/>
        </w:rPr>
        <w:t>Laboratory Analyses Funding</w:t>
      </w:r>
      <w:r>
        <w:br/>
      </w:r>
      <w:r>
        <w:br/>
      </w:r>
    </w:p>
    <w:p xmlns:wp14="http://schemas.microsoft.com/office/word/2010/wordml" w:rsidP="30E6216D" wp14:paraId="6C24CFEF" wp14:textId="47411D20">
      <w:pPr>
        <w:pStyle w:val="ListParagraph"/>
        <w:numPr>
          <w:ilvl w:val="0"/>
          <w:numId w:val="3"/>
        </w:numPr>
        <w:shd w:val="clear" w:color="auto" w:fill="FFFFFF" w:themeFill="background1"/>
        <w:spacing w:before="0" w:beforeAutospacing="off" w:after="0" w:afterAutospacing="off"/>
        <w:ind w:left="90" w:right="0"/>
        <w:rPr>
          <w:rFonts w:ascii="Open Sans" w:hAnsi="Open Sans" w:eastAsia="Open Sans" w:cs="Open Sans"/>
          <w:b w:val="0"/>
          <w:bCs w:val="0"/>
          <w:i w:val="0"/>
          <w:iCs w:val="0"/>
          <w:caps w:val="0"/>
          <w:smallCaps w:val="0"/>
          <w:noProof w:val="0"/>
          <w:color w:val="333333"/>
          <w:sz w:val="21"/>
          <w:szCs w:val="21"/>
          <w:lang w:val="en-US"/>
        </w:rPr>
      </w:pPr>
      <w:r w:rsidRPr="30E6216D" w:rsidR="5976C555">
        <w:rPr>
          <w:rFonts w:ascii="Open Sans" w:hAnsi="Open Sans" w:eastAsia="Open Sans" w:cs="Open Sans"/>
          <w:b w:val="0"/>
          <w:bCs w:val="0"/>
          <w:i w:val="0"/>
          <w:iCs w:val="0"/>
          <w:caps w:val="0"/>
          <w:smallCaps w:val="0"/>
          <w:noProof w:val="0"/>
          <w:color w:val="333333"/>
          <w:sz w:val="21"/>
          <w:szCs w:val="21"/>
          <w:lang w:val="en-US"/>
        </w:rPr>
        <w:t xml:space="preserve">Groups are recommended to send MMW a draft of their SAP and SOP by February 1st </w:t>
      </w:r>
    </w:p>
    <w:p xmlns:wp14="http://schemas.microsoft.com/office/word/2010/wordml" w:rsidP="30E6216D" wp14:paraId="3DD4D16E" wp14:textId="66480683">
      <w:pPr>
        <w:pStyle w:val="ListParagraph"/>
        <w:numPr>
          <w:ilvl w:val="0"/>
          <w:numId w:val="3"/>
        </w:numPr>
        <w:shd w:val="clear" w:color="auto" w:fill="FFFFFF" w:themeFill="background1"/>
        <w:spacing w:before="0" w:beforeAutospacing="off" w:after="0" w:afterAutospacing="off"/>
        <w:ind w:left="90" w:right="0"/>
        <w:rPr>
          <w:rFonts w:ascii="Open Sans" w:hAnsi="Open Sans" w:eastAsia="Open Sans" w:cs="Open Sans"/>
          <w:b w:val="0"/>
          <w:bCs w:val="0"/>
          <w:i w:val="0"/>
          <w:iCs w:val="0"/>
          <w:caps w:val="0"/>
          <w:smallCaps w:val="0"/>
          <w:noProof w:val="0"/>
          <w:color w:val="333333"/>
          <w:sz w:val="21"/>
          <w:szCs w:val="21"/>
          <w:lang w:val="en-US"/>
        </w:rPr>
      </w:pPr>
      <w:r w:rsidRPr="30E6216D" w:rsidR="5976C555">
        <w:rPr>
          <w:rFonts w:ascii="Open Sans" w:hAnsi="Open Sans" w:eastAsia="Open Sans" w:cs="Open Sans"/>
          <w:b w:val="0"/>
          <w:bCs w:val="0"/>
          <w:i w:val="0"/>
          <w:iCs w:val="0"/>
          <w:caps w:val="0"/>
          <w:smallCaps w:val="0"/>
          <w:noProof w:val="0"/>
          <w:color w:val="333333"/>
          <w:sz w:val="21"/>
          <w:szCs w:val="21"/>
          <w:lang w:val="en-US"/>
        </w:rPr>
        <w:t>Groups can apply for funding annually (by March 1</w:t>
      </w:r>
      <w:r w:rsidRPr="30E6216D" w:rsidR="5976C555">
        <w:rPr>
          <w:rFonts w:ascii="Open Sans" w:hAnsi="Open Sans" w:eastAsia="Open Sans" w:cs="Open Sans"/>
          <w:b w:val="0"/>
          <w:bCs w:val="0"/>
          <w:i w:val="0"/>
          <w:iCs w:val="0"/>
          <w:caps w:val="0"/>
          <w:smallCaps w:val="0"/>
          <w:noProof w:val="0"/>
          <w:color w:val="333333"/>
          <w:sz w:val="14"/>
          <w:szCs w:val="14"/>
          <w:vertAlign w:val="superscript"/>
          <w:lang w:val="en-US"/>
        </w:rPr>
        <w:t xml:space="preserve">st </w:t>
      </w:r>
      <w:r w:rsidRPr="30E6216D" w:rsidR="5976C555">
        <w:rPr>
          <w:rFonts w:ascii="Open Sans" w:hAnsi="Open Sans" w:eastAsia="Open Sans" w:cs="Open Sans"/>
          <w:b w:val="0"/>
          <w:bCs w:val="0"/>
          <w:i w:val="0"/>
          <w:iCs w:val="0"/>
          <w:caps w:val="0"/>
          <w:smallCaps w:val="0"/>
          <w:noProof w:val="0"/>
          <w:color w:val="333333"/>
          <w:sz w:val="21"/>
          <w:szCs w:val="21"/>
          <w:lang w:val="en-US"/>
        </w:rPr>
        <w:t>) to support analyses in FLBS’s Freshwater Research Lab (FRL) *metals samples will be subcontracted</w:t>
      </w:r>
    </w:p>
    <w:p xmlns:wp14="http://schemas.microsoft.com/office/word/2010/wordml" w:rsidP="30E6216D" wp14:paraId="343C969A" wp14:textId="697EF6A7">
      <w:pPr>
        <w:pStyle w:val="ListParagraph"/>
        <w:numPr>
          <w:ilvl w:val="0"/>
          <w:numId w:val="3"/>
        </w:numPr>
        <w:shd w:val="clear" w:color="auto" w:fill="FFFFFF" w:themeFill="background1"/>
        <w:spacing w:before="0" w:beforeAutospacing="off" w:after="0" w:afterAutospacing="off"/>
        <w:ind w:left="90" w:right="0"/>
        <w:rPr>
          <w:rFonts w:ascii="Open Sans" w:hAnsi="Open Sans" w:eastAsia="Open Sans" w:cs="Open Sans"/>
          <w:b w:val="0"/>
          <w:bCs w:val="0"/>
          <w:i w:val="0"/>
          <w:iCs w:val="0"/>
          <w:caps w:val="0"/>
          <w:smallCaps w:val="0"/>
          <w:noProof w:val="0"/>
          <w:color w:val="333333"/>
          <w:sz w:val="21"/>
          <w:szCs w:val="21"/>
          <w:lang w:val="en-US"/>
        </w:rPr>
      </w:pPr>
      <w:r w:rsidRPr="30E6216D" w:rsidR="5976C555">
        <w:rPr>
          <w:rFonts w:ascii="Open Sans" w:hAnsi="Open Sans" w:eastAsia="Open Sans" w:cs="Open Sans"/>
          <w:b w:val="0"/>
          <w:bCs w:val="0"/>
          <w:i w:val="0"/>
          <w:iCs w:val="0"/>
          <w:caps w:val="0"/>
          <w:smallCaps w:val="0"/>
          <w:noProof w:val="0"/>
          <w:color w:val="333333"/>
          <w:sz w:val="21"/>
          <w:szCs w:val="21"/>
          <w:lang w:val="en-US"/>
        </w:rPr>
        <w:t>Groups must provide 50% match, which can be personnel time, travel or dollars</w:t>
      </w:r>
    </w:p>
    <w:p xmlns:wp14="http://schemas.microsoft.com/office/word/2010/wordml" w:rsidP="30E6216D" wp14:paraId="6C3D195F" wp14:textId="64427F05">
      <w:pPr>
        <w:pStyle w:val="ListParagraph"/>
        <w:numPr>
          <w:ilvl w:val="0"/>
          <w:numId w:val="3"/>
        </w:numPr>
        <w:shd w:val="clear" w:color="auto" w:fill="FFFFFF" w:themeFill="background1"/>
        <w:spacing w:before="0" w:beforeAutospacing="off" w:after="0" w:afterAutospacing="off"/>
        <w:ind w:left="90" w:right="0"/>
        <w:rPr>
          <w:rFonts w:ascii="Open Sans" w:hAnsi="Open Sans" w:eastAsia="Open Sans" w:cs="Open Sans"/>
          <w:b w:val="0"/>
          <w:bCs w:val="0"/>
          <w:i w:val="0"/>
          <w:iCs w:val="0"/>
          <w:caps w:val="0"/>
          <w:smallCaps w:val="0"/>
          <w:noProof w:val="0"/>
          <w:color w:val="333333"/>
          <w:sz w:val="21"/>
          <w:szCs w:val="21"/>
          <w:lang w:val="en-US"/>
        </w:rPr>
      </w:pPr>
      <w:r w:rsidRPr="30E6216D" w:rsidR="5976C555">
        <w:rPr>
          <w:rFonts w:ascii="Open Sans" w:hAnsi="Open Sans" w:eastAsia="Open Sans" w:cs="Open Sans"/>
          <w:b w:val="0"/>
          <w:bCs w:val="0"/>
          <w:i w:val="0"/>
          <w:iCs w:val="0"/>
          <w:caps w:val="0"/>
          <w:smallCaps w:val="0"/>
          <w:noProof w:val="0"/>
          <w:color w:val="333333"/>
          <w:sz w:val="21"/>
          <w:szCs w:val="21"/>
          <w:lang w:val="en-US"/>
        </w:rPr>
        <w:t>A maximum of $7000 may be awarded per year per group for analysis costs</w:t>
      </w:r>
    </w:p>
    <w:p xmlns:wp14="http://schemas.microsoft.com/office/word/2010/wordml" w:rsidP="30E6216D" wp14:paraId="6DA757CA" wp14:textId="43A7EBB8">
      <w:pPr>
        <w:pStyle w:val="ListParagraph"/>
        <w:numPr>
          <w:ilvl w:val="0"/>
          <w:numId w:val="3"/>
        </w:numPr>
        <w:shd w:val="clear" w:color="auto" w:fill="FFFFFF" w:themeFill="background1"/>
        <w:spacing w:before="0" w:beforeAutospacing="off" w:after="0" w:afterAutospacing="off"/>
        <w:ind w:left="90" w:right="0"/>
        <w:rPr>
          <w:rFonts w:ascii="Open Sans" w:hAnsi="Open Sans" w:eastAsia="Open Sans" w:cs="Open Sans"/>
          <w:b w:val="0"/>
          <w:bCs w:val="0"/>
          <w:i w:val="0"/>
          <w:iCs w:val="0"/>
          <w:caps w:val="0"/>
          <w:smallCaps w:val="0"/>
          <w:noProof w:val="0"/>
          <w:color w:val="333333"/>
          <w:sz w:val="21"/>
          <w:szCs w:val="21"/>
          <w:lang w:val="en-US"/>
        </w:rPr>
      </w:pPr>
      <w:r w:rsidRPr="30E6216D" w:rsidR="5976C555">
        <w:rPr>
          <w:rFonts w:ascii="Open Sans" w:hAnsi="Open Sans" w:eastAsia="Open Sans" w:cs="Open Sans"/>
          <w:b w:val="0"/>
          <w:bCs w:val="0"/>
          <w:i w:val="0"/>
          <w:iCs w:val="0"/>
          <w:caps w:val="0"/>
          <w:smallCaps w:val="0"/>
          <w:noProof w:val="0"/>
          <w:color w:val="333333"/>
          <w:sz w:val="21"/>
          <w:szCs w:val="21"/>
          <w:lang w:val="en-US"/>
        </w:rPr>
        <w:t xml:space="preserve">Groups will be notified of their funding application status by April 1st </w:t>
      </w:r>
    </w:p>
    <w:p xmlns:wp14="http://schemas.microsoft.com/office/word/2010/wordml" w:rsidP="30E6216D" wp14:paraId="55B32EA6" wp14:textId="7FF87A24">
      <w:pPr>
        <w:pStyle w:val="ListParagraph"/>
        <w:numPr>
          <w:ilvl w:val="0"/>
          <w:numId w:val="3"/>
        </w:numPr>
        <w:shd w:val="clear" w:color="auto" w:fill="FFFFFF" w:themeFill="background1"/>
        <w:spacing w:before="0" w:beforeAutospacing="off" w:after="0" w:afterAutospacing="off"/>
        <w:ind w:left="90" w:right="0"/>
        <w:rPr>
          <w:rFonts w:ascii="Open Sans" w:hAnsi="Open Sans" w:eastAsia="Open Sans" w:cs="Open Sans"/>
          <w:b w:val="0"/>
          <w:bCs w:val="0"/>
          <w:i w:val="0"/>
          <w:iCs w:val="0"/>
          <w:caps w:val="0"/>
          <w:smallCaps w:val="0"/>
          <w:noProof w:val="0"/>
          <w:color w:val="333333"/>
          <w:sz w:val="21"/>
          <w:szCs w:val="21"/>
          <w:lang w:val="en-US"/>
        </w:rPr>
      </w:pPr>
      <w:r w:rsidRPr="30E6216D" w:rsidR="5976C555">
        <w:rPr>
          <w:rFonts w:ascii="Open Sans" w:hAnsi="Open Sans" w:eastAsia="Open Sans" w:cs="Open Sans"/>
          <w:b w:val="0"/>
          <w:bCs w:val="0"/>
          <w:i w:val="0"/>
          <w:iCs w:val="0"/>
          <w:caps w:val="0"/>
          <w:smallCaps w:val="0"/>
          <w:noProof w:val="0"/>
          <w:color w:val="333333"/>
          <w:sz w:val="21"/>
          <w:szCs w:val="21"/>
          <w:lang w:val="en-US"/>
        </w:rPr>
        <w:t>All data must be shared with FLBS and uploaded to MT DEQ’s EquIS database</w:t>
      </w:r>
    </w:p>
    <w:p xmlns:wp14="http://schemas.microsoft.com/office/word/2010/wordml" w:rsidP="30E6216D" wp14:paraId="75E30FB6" wp14:textId="3D5C9ECE">
      <w:pPr>
        <w:shd w:val="clear" w:color="auto" w:fill="FFFFFF" w:themeFill="background1"/>
        <w:spacing w:before="0" w:beforeAutospacing="off" w:after="0" w:afterAutospacing="off"/>
        <w:rPr>
          <w:rFonts w:ascii="Helvetica" w:hAnsi="Helvetica" w:eastAsia="Helvetica" w:cs="Helvetica"/>
          <w:b w:val="0"/>
          <w:bCs w:val="0"/>
          <w:i w:val="0"/>
          <w:iCs w:val="0"/>
          <w:caps w:val="0"/>
          <w:smallCaps w:val="0"/>
          <w:noProof w:val="0"/>
          <w:color w:val="333333"/>
          <w:sz w:val="21"/>
          <w:szCs w:val="21"/>
          <w:lang w:val="en-US"/>
        </w:rPr>
      </w:pPr>
      <w:r w:rsidRPr="30E6216D" w:rsidR="5976C555">
        <w:rPr>
          <w:rFonts w:ascii="Helvetica" w:hAnsi="Helvetica" w:eastAsia="Helvetica" w:cs="Helvetica"/>
          <w:b w:val="0"/>
          <w:bCs w:val="0"/>
          <w:i w:val="0"/>
          <w:iCs w:val="0"/>
          <w:caps w:val="0"/>
          <w:smallCaps w:val="0"/>
          <w:noProof w:val="0"/>
          <w:color w:val="333333"/>
          <w:sz w:val="21"/>
          <w:szCs w:val="21"/>
          <w:lang w:val="en-US"/>
        </w:rPr>
        <w:t xml:space="preserve"> </w:t>
      </w:r>
      <w:r>
        <w:br/>
      </w:r>
      <w:r>
        <w:br/>
      </w:r>
      <w:r w:rsidRPr="30E6216D" w:rsidR="5976C555">
        <w:rPr>
          <w:rFonts w:ascii="Helvetica" w:hAnsi="Helvetica" w:eastAsia="Helvetica" w:cs="Helvetica"/>
          <w:b w:val="0"/>
          <w:bCs w:val="0"/>
          <w:i w:val="0"/>
          <w:iCs w:val="0"/>
          <w:caps w:val="0"/>
          <w:smallCaps w:val="0"/>
          <w:noProof w:val="0"/>
          <w:color w:val="333333"/>
          <w:sz w:val="21"/>
          <w:szCs w:val="21"/>
          <w:lang w:val="en-US"/>
        </w:rPr>
        <w:t>Gear Funding</w:t>
      </w:r>
      <w:r>
        <w:br/>
      </w:r>
      <w:r>
        <w:br/>
      </w:r>
    </w:p>
    <w:p xmlns:wp14="http://schemas.microsoft.com/office/word/2010/wordml" w:rsidP="30E6216D" wp14:paraId="2016294F" wp14:textId="77F2199A">
      <w:pPr>
        <w:pStyle w:val="ListParagraph"/>
        <w:numPr>
          <w:ilvl w:val="0"/>
          <w:numId w:val="4"/>
        </w:numPr>
        <w:shd w:val="clear" w:color="auto" w:fill="FFFFFF" w:themeFill="background1"/>
        <w:spacing w:before="0" w:beforeAutospacing="off" w:after="0" w:afterAutospacing="off"/>
        <w:ind w:left="90" w:right="0"/>
        <w:rPr>
          <w:rFonts w:ascii="Open Sans" w:hAnsi="Open Sans" w:eastAsia="Open Sans" w:cs="Open Sans"/>
          <w:b w:val="0"/>
          <w:bCs w:val="0"/>
          <w:i w:val="0"/>
          <w:iCs w:val="0"/>
          <w:caps w:val="0"/>
          <w:smallCaps w:val="0"/>
          <w:noProof w:val="0"/>
          <w:color w:val="333333"/>
          <w:sz w:val="21"/>
          <w:szCs w:val="21"/>
          <w:lang w:val="en-US"/>
        </w:rPr>
      </w:pPr>
      <w:r w:rsidRPr="30E6216D" w:rsidR="5976C555">
        <w:rPr>
          <w:rFonts w:ascii="Open Sans" w:hAnsi="Open Sans" w:eastAsia="Open Sans" w:cs="Open Sans"/>
          <w:b w:val="0"/>
          <w:bCs w:val="0"/>
          <w:i w:val="0"/>
          <w:iCs w:val="0"/>
          <w:caps w:val="0"/>
          <w:smallCaps w:val="0"/>
          <w:noProof w:val="0"/>
          <w:color w:val="333333"/>
          <w:sz w:val="21"/>
          <w:szCs w:val="21"/>
          <w:lang w:val="en-US"/>
        </w:rPr>
        <w:t>Groups can apply for funds once every 3 years to assist with the purchase of sampling gear (e.g. digital meters, tape measures, etc)</w:t>
      </w:r>
    </w:p>
    <w:p xmlns:wp14="http://schemas.microsoft.com/office/word/2010/wordml" w:rsidP="30E6216D" wp14:paraId="64E56477" wp14:textId="4F2840FB">
      <w:pPr>
        <w:pStyle w:val="ListParagraph"/>
        <w:numPr>
          <w:ilvl w:val="0"/>
          <w:numId w:val="4"/>
        </w:numPr>
        <w:shd w:val="clear" w:color="auto" w:fill="FFFFFF" w:themeFill="background1"/>
        <w:spacing w:before="0" w:beforeAutospacing="off" w:after="0" w:afterAutospacing="off"/>
        <w:ind w:left="90" w:right="0"/>
        <w:rPr>
          <w:rFonts w:ascii="Open Sans" w:hAnsi="Open Sans" w:eastAsia="Open Sans" w:cs="Open Sans"/>
          <w:b w:val="0"/>
          <w:bCs w:val="0"/>
          <w:i w:val="0"/>
          <w:iCs w:val="0"/>
          <w:caps w:val="0"/>
          <w:smallCaps w:val="0"/>
          <w:noProof w:val="0"/>
          <w:color w:val="333333"/>
          <w:sz w:val="21"/>
          <w:szCs w:val="21"/>
          <w:lang w:val="en-US"/>
        </w:rPr>
      </w:pPr>
      <w:r w:rsidRPr="30E6216D" w:rsidR="5976C555">
        <w:rPr>
          <w:rFonts w:ascii="Open Sans" w:hAnsi="Open Sans" w:eastAsia="Open Sans" w:cs="Open Sans"/>
          <w:b w:val="0"/>
          <w:bCs w:val="0"/>
          <w:i w:val="0"/>
          <w:iCs w:val="0"/>
          <w:caps w:val="0"/>
          <w:smallCaps w:val="0"/>
          <w:noProof w:val="0"/>
          <w:color w:val="333333"/>
          <w:sz w:val="21"/>
          <w:szCs w:val="21"/>
          <w:lang w:val="en-US"/>
        </w:rPr>
        <w:t>Groups must provide 100% matching funds (dollars)</w:t>
      </w:r>
    </w:p>
    <w:p xmlns:wp14="http://schemas.microsoft.com/office/word/2010/wordml" w:rsidP="30E6216D" wp14:paraId="1D97C954" wp14:textId="68333151">
      <w:pPr>
        <w:pStyle w:val="ListParagraph"/>
        <w:numPr>
          <w:ilvl w:val="0"/>
          <w:numId w:val="4"/>
        </w:numPr>
        <w:shd w:val="clear" w:color="auto" w:fill="FFFFFF" w:themeFill="background1"/>
        <w:spacing w:before="0" w:beforeAutospacing="off" w:after="0" w:afterAutospacing="off"/>
        <w:ind w:left="90" w:right="0"/>
        <w:rPr>
          <w:rFonts w:ascii="Open Sans" w:hAnsi="Open Sans" w:eastAsia="Open Sans" w:cs="Open Sans"/>
          <w:b w:val="0"/>
          <w:bCs w:val="0"/>
          <w:i w:val="0"/>
          <w:iCs w:val="0"/>
          <w:caps w:val="0"/>
          <w:smallCaps w:val="0"/>
          <w:noProof w:val="0"/>
          <w:color w:val="333333"/>
          <w:sz w:val="21"/>
          <w:szCs w:val="21"/>
          <w:lang w:val="en-US"/>
        </w:rPr>
      </w:pPr>
      <w:r w:rsidRPr="30E6216D" w:rsidR="5976C555">
        <w:rPr>
          <w:rFonts w:ascii="Open Sans" w:hAnsi="Open Sans" w:eastAsia="Open Sans" w:cs="Open Sans"/>
          <w:b w:val="0"/>
          <w:bCs w:val="0"/>
          <w:i w:val="0"/>
          <w:iCs w:val="0"/>
          <w:caps w:val="0"/>
          <w:smallCaps w:val="0"/>
          <w:noProof w:val="0"/>
          <w:color w:val="333333"/>
          <w:sz w:val="21"/>
          <w:szCs w:val="21"/>
          <w:lang w:val="en-US"/>
        </w:rPr>
        <w:t>A maximum of $1500 may be awarded per year per group for equipment</w:t>
      </w:r>
    </w:p>
    <w:p xmlns:wp14="http://schemas.microsoft.com/office/word/2010/wordml" w:rsidP="30E6216D" wp14:paraId="201CEBE7" wp14:textId="7055EEF8">
      <w:pPr>
        <w:pStyle w:val="ListParagraph"/>
        <w:numPr>
          <w:ilvl w:val="0"/>
          <w:numId w:val="4"/>
        </w:numPr>
        <w:shd w:val="clear" w:color="auto" w:fill="FFFFFF" w:themeFill="background1"/>
        <w:spacing w:before="0" w:beforeAutospacing="off" w:after="0" w:afterAutospacing="off"/>
        <w:ind w:left="90" w:right="0"/>
        <w:rPr>
          <w:rFonts w:ascii="Open Sans" w:hAnsi="Open Sans" w:eastAsia="Open Sans" w:cs="Open Sans"/>
          <w:b w:val="0"/>
          <w:bCs w:val="0"/>
          <w:i w:val="0"/>
          <w:iCs w:val="0"/>
          <w:caps w:val="0"/>
          <w:smallCaps w:val="0"/>
          <w:noProof w:val="0"/>
          <w:color w:val="333333"/>
          <w:sz w:val="21"/>
          <w:szCs w:val="21"/>
          <w:lang w:val="en-US"/>
        </w:rPr>
      </w:pPr>
      <w:r w:rsidRPr="30E6216D" w:rsidR="5976C555">
        <w:rPr>
          <w:rFonts w:ascii="Open Sans" w:hAnsi="Open Sans" w:eastAsia="Open Sans" w:cs="Open Sans"/>
          <w:b w:val="0"/>
          <w:bCs w:val="0"/>
          <w:i w:val="0"/>
          <w:iCs w:val="0"/>
          <w:caps w:val="0"/>
          <w:smallCaps w:val="0"/>
          <w:noProof w:val="0"/>
          <w:color w:val="333333"/>
          <w:sz w:val="21"/>
          <w:szCs w:val="21"/>
          <w:lang w:val="en-US"/>
        </w:rPr>
        <w:t>Deadlines and documentation (application, SAP, SOP) are the same as for laboratory analyses funding</w:t>
      </w:r>
    </w:p>
    <w:p xmlns:wp14="http://schemas.microsoft.com/office/word/2010/wordml" w:rsidP="30E6216D" wp14:paraId="72C61330" wp14:textId="69D9D515">
      <w:pPr>
        <w:shd w:val="clear" w:color="auto" w:fill="FFFFFF" w:themeFill="background1"/>
        <w:spacing w:before="0" w:beforeAutospacing="off" w:after="0" w:afterAutospacing="off"/>
        <w:rPr>
          <w:rFonts w:ascii="Helvetica" w:hAnsi="Helvetica" w:eastAsia="Helvetica" w:cs="Helvetica"/>
          <w:b w:val="0"/>
          <w:bCs w:val="0"/>
          <w:i w:val="0"/>
          <w:iCs w:val="0"/>
          <w:caps w:val="0"/>
          <w:smallCaps w:val="0"/>
          <w:noProof w:val="0"/>
          <w:color w:val="333333"/>
          <w:sz w:val="21"/>
          <w:szCs w:val="21"/>
          <w:lang w:val="en-US"/>
        </w:rPr>
      </w:pPr>
      <w:r w:rsidRPr="30E6216D" w:rsidR="5976C555">
        <w:rPr>
          <w:rFonts w:ascii="Helvetica" w:hAnsi="Helvetica" w:eastAsia="Helvetica" w:cs="Helvetica"/>
          <w:b w:val="0"/>
          <w:bCs w:val="0"/>
          <w:i w:val="0"/>
          <w:iCs w:val="0"/>
          <w:caps w:val="0"/>
          <w:smallCaps w:val="0"/>
          <w:noProof w:val="0"/>
          <w:color w:val="333333"/>
          <w:sz w:val="21"/>
          <w:szCs w:val="21"/>
          <w:lang w:val="en-US"/>
        </w:rPr>
        <w:t xml:space="preserve"> </w:t>
      </w:r>
      <w:r>
        <w:br/>
      </w:r>
      <w:r>
        <w:br/>
      </w:r>
      <w:r w:rsidRPr="30E6216D" w:rsidR="5976C555">
        <w:rPr>
          <w:rFonts w:ascii="Helvetica" w:hAnsi="Helvetica" w:eastAsia="Helvetica" w:cs="Helvetica"/>
          <w:b w:val="0"/>
          <w:bCs w:val="0"/>
          <w:i w:val="0"/>
          <w:iCs w:val="0"/>
          <w:caps w:val="0"/>
          <w:smallCaps w:val="0"/>
          <w:noProof w:val="0"/>
          <w:color w:val="333333"/>
          <w:sz w:val="21"/>
          <w:szCs w:val="21"/>
          <w:lang w:val="en-US"/>
        </w:rPr>
        <w:t>On The Ground Training in Methodologies</w:t>
      </w:r>
      <w:r>
        <w:br/>
      </w:r>
      <w:r>
        <w:br/>
      </w:r>
    </w:p>
    <w:p xmlns:wp14="http://schemas.microsoft.com/office/word/2010/wordml" w:rsidP="30E6216D" wp14:paraId="076A9E45" wp14:textId="5023B0AC">
      <w:pPr>
        <w:pStyle w:val="ListParagraph"/>
        <w:numPr>
          <w:ilvl w:val="0"/>
          <w:numId w:val="5"/>
        </w:numPr>
        <w:shd w:val="clear" w:color="auto" w:fill="FFFFFF" w:themeFill="background1"/>
        <w:spacing w:before="0" w:beforeAutospacing="off" w:after="0" w:afterAutospacing="off"/>
        <w:ind w:left="90" w:right="0"/>
        <w:rPr>
          <w:rFonts w:ascii="Open Sans" w:hAnsi="Open Sans" w:eastAsia="Open Sans" w:cs="Open Sans"/>
          <w:b w:val="0"/>
          <w:bCs w:val="0"/>
          <w:i w:val="0"/>
          <w:iCs w:val="0"/>
          <w:caps w:val="0"/>
          <w:smallCaps w:val="0"/>
          <w:noProof w:val="0"/>
          <w:color w:val="333333"/>
          <w:sz w:val="21"/>
          <w:szCs w:val="21"/>
          <w:lang w:val="en-US"/>
        </w:rPr>
      </w:pPr>
      <w:r w:rsidRPr="30E6216D" w:rsidR="5976C555">
        <w:rPr>
          <w:rFonts w:ascii="Open Sans" w:hAnsi="Open Sans" w:eastAsia="Open Sans" w:cs="Open Sans"/>
          <w:b w:val="0"/>
          <w:bCs w:val="0"/>
          <w:i w:val="0"/>
          <w:iCs w:val="0"/>
          <w:caps w:val="0"/>
          <w:smallCaps w:val="0"/>
          <w:noProof w:val="0"/>
          <w:color w:val="333333"/>
          <w:sz w:val="21"/>
          <w:szCs w:val="21"/>
          <w:lang w:val="en-US"/>
        </w:rPr>
        <w:t>Prior to training, groups must have an approved SAP and SOP</w:t>
      </w:r>
    </w:p>
    <w:p xmlns:wp14="http://schemas.microsoft.com/office/word/2010/wordml" w:rsidP="30E6216D" wp14:paraId="530FEB54" wp14:textId="48F66EF0">
      <w:pPr>
        <w:shd w:val="clear" w:color="auto" w:fill="FFFFFF" w:themeFill="background1"/>
        <w:spacing w:before="0" w:beforeAutospacing="off" w:after="0" w:afterAutospacing="off"/>
        <w:rPr>
          <w:rFonts w:ascii="Helvetica" w:hAnsi="Helvetica" w:eastAsia="Helvetica" w:cs="Helvetica"/>
          <w:b w:val="0"/>
          <w:bCs w:val="0"/>
          <w:i w:val="0"/>
          <w:iCs w:val="0"/>
          <w:caps w:val="0"/>
          <w:smallCaps w:val="0"/>
          <w:noProof w:val="0"/>
          <w:color w:val="333333"/>
          <w:sz w:val="21"/>
          <w:szCs w:val="21"/>
          <w:lang w:val="en-US"/>
        </w:rPr>
      </w:pPr>
      <w:r w:rsidRPr="30E6216D" w:rsidR="5976C555">
        <w:rPr>
          <w:rFonts w:ascii="Helvetica" w:hAnsi="Helvetica" w:eastAsia="Helvetica" w:cs="Helvetica"/>
          <w:b w:val="0"/>
          <w:bCs w:val="0"/>
          <w:i w:val="0"/>
          <w:iCs w:val="0"/>
          <w:caps w:val="0"/>
          <w:smallCaps w:val="0"/>
          <w:noProof w:val="0"/>
          <w:color w:val="333333"/>
          <w:sz w:val="21"/>
          <w:szCs w:val="21"/>
          <w:lang w:val="en-US"/>
        </w:rPr>
        <w:t xml:space="preserve"> </w:t>
      </w:r>
      <w:r>
        <w:br/>
      </w:r>
      <w:r>
        <w:br/>
      </w:r>
      <w:r w:rsidRPr="30E6216D" w:rsidR="5976C555">
        <w:rPr>
          <w:rFonts w:ascii="Helvetica" w:hAnsi="Helvetica" w:eastAsia="Helvetica" w:cs="Helvetica"/>
          <w:b w:val="0"/>
          <w:bCs w:val="0"/>
          <w:i w:val="0"/>
          <w:iCs w:val="0"/>
          <w:caps w:val="0"/>
          <w:smallCaps w:val="0"/>
          <w:noProof w:val="0"/>
          <w:color w:val="333333"/>
          <w:sz w:val="21"/>
          <w:szCs w:val="21"/>
          <w:lang w:val="en-US"/>
        </w:rPr>
        <w:t>Data Analysis Assistance</w:t>
      </w:r>
      <w:r>
        <w:br/>
      </w:r>
      <w:r>
        <w:br/>
      </w:r>
    </w:p>
    <w:p xmlns:wp14="http://schemas.microsoft.com/office/word/2010/wordml" w:rsidP="30E6216D" wp14:paraId="43D427AF" wp14:textId="7D38DEC7">
      <w:pPr>
        <w:pStyle w:val="ListParagraph"/>
        <w:numPr>
          <w:ilvl w:val="0"/>
          <w:numId w:val="6"/>
        </w:numPr>
        <w:shd w:val="clear" w:color="auto" w:fill="FFFFFF" w:themeFill="background1"/>
        <w:spacing w:before="0" w:beforeAutospacing="off" w:after="0" w:afterAutospacing="off"/>
        <w:ind w:left="90" w:right="0"/>
        <w:rPr>
          <w:rFonts w:ascii="Open Sans" w:hAnsi="Open Sans" w:eastAsia="Open Sans" w:cs="Open Sans"/>
          <w:b w:val="0"/>
          <w:bCs w:val="0"/>
          <w:i w:val="0"/>
          <w:iCs w:val="0"/>
          <w:caps w:val="0"/>
          <w:smallCaps w:val="0"/>
          <w:noProof w:val="0"/>
          <w:color w:val="333333"/>
          <w:sz w:val="21"/>
          <w:szCs w:val="21"/>
          <w:lang w:val="en-US"/>
        </w:rPr>
      </w:pPr>
      <w:r w:rsidRPr="30E6216D" w:rsidR="5976C555">
        <w:rPr>
          <w:rFonts w:ascii="Open Sans" w:hAnsi="Open Sans" w:eastAsia="Open Sans" w:cs="Open Sans"/>
          <w:b w:val="0"/>
          <w:bCs w:val="0"/>
          <w:i w:val="0"/>
          <w:iCs w:val="0"/>
          <w:caps w:val="0"/>
          <w:smallCaps w:val="0"/>
          <w:noProof w:val="0"/>
          <w:color w:val="333333"/>
          <w:sz w:val="21"/>
          <w:szCs w:val="21"/>
          <w:lang w:val="en-US"/>
        </w:rPr>
        <w:t>We provide guidance on data analysis and interpretation</w:t>
      </w:r>
    </w:p>
    <w:p xmlns:wp14="http://schemas.microsoft.com/office/word/2010/wordml" w:rsidP="30E6216D" wp14:paraId="6BC95987" wp14:textId="1A296868">
      <w:pPr>
        <w:shd w:val="clear" w:color="auto" w:fill="FFFFFF" w:themeFill="background1"/>
        <w:spacing w:before="0" w:beforeAutospacing="off" w:after="0" w:afterAutospacing="off"/>
        <w:rPr>
          <w:rFonts w:ascii="Helvetica" w:hAnsi="Helvetica" w:eastAsia="Helvetica" w:cs="Helvetica"/>
          <w:b w:val="0"/>
          <w:bCs w:val="0"/>
          <w:i w:val="0"/>
          <w:iCs w:val="0"/>
          <w:caps w:val="0"/>
          <w:smallCaps w:val="0"/>
          <w:noProof w:val="0"/>
          <w:color w:val="333333"/>
          <w:sz w:val="21"/>
          <w:szCs w:val="21"/>
          <w:lang w:val="en-US"/>
        </w:rPr>
      </w:pPr>
      <w:r w:rsidRPr="30E6216D" w:rsidR="5976C555">
        <w:rPr>
          <w:rFonts w:ascii="Helvetica" w:hAnsi="Helvetica" w:eastAsia="Helvetica" w:cs="Helvetica"/>
          <w:b w:val="0"/>
          <w:bCs w:val="0"/>
          <w:i w:val="0"/>
          <w:iCs w:val="0"/>
          <w:caps w:val="0"/>
          <w:smallCaps w:val="0"/>
          <w:noProof w:val="0"/>
          <w:color w:val="333333"/>
          <w:sz w:val="21"/>
          <w:szCs w:val="21"/>
          <w:lang w:val="en-US"/>
        </w:rPr>
        <w:t xml:space="preserve"> </w:t>
      </w:r>
      <w:r>
        <w:br/>
      </w:r>
      <w:r>
        <w:br/>
      </w:r>
      <w:r w:rsidRPr="30E6216D" w:rsidR="5976C555">
        <w:rPr>
          <w:rFonts w:ascii="Helvetica" w:hAnsi="Helvetica" w:eastAsia="Helvetica" w:cs="Helvetica"/>
          <w:b w:val="0"/>
          <w:bCs w:val="0"/>
          <w:i w:val="0"/>
          <w:iCs w:val="0"/>
          <w:caps w:val="0"/>
          <w:smallCaps w:val="0"/>
          <w:noProof w:val="0"/>
          <w:color w:val="333333"/>
          <w:sz w:val="21"/>
          <w:szCs w:val="21"/>
          <w:lang w:val="en-US"/>
        </w:rPr>
        <w:t>Eligibility</w:t>
      </w:r>
      <w:r>
        <w:br/>
      </w:r>
      <w:r>
        <w:br/>
      </w:r>
    </w:p>
    <w:p xmlns:wp14="http://schemas.microsoft.com/office/word/2010/wordml" w:rsidP="30E6216D" wp14:paraId="16E7452E" wp14:textId="0973F077">
      <w:pPr>
        <w:pStyle w:val="ListParagraph"/>
        <w:numPr>
          <w:ilvl w:val="0"/>
          <w:numId w:val="7"/>
        </w:numPr>
        <w:shd w:val="clear" w:color="auto" w:fill="FFFFFF" w:themeFill="background1"/>
        <w:spacing w:before="0" w:beforeAutospacing="off" w:after="0" w:afterAutospacing="off"/>
        <w:ind w:left="90" w:right="0"/>
        <w:rPr>
          <w:rFonts w:ascii="Open Sans" w:hAnsi="Open Sans" w:eastAsia="Open Sans" w:cs="Open Sans"/>
          <w:b w:val="0"/>
          <w:bCs w:val="0"/>
          <w:i w:val="0"/>
          <w:iCs w:val="0"/>
          <w:caps w:val="0"/>
          <w:smallCaps w:val="0"/>
          <w:noProof w:val="0"/>
          <w:color w:val="333333"/>
          <w:sz w:val="21"/>
          <w:szCs w:val="21"/>
          <w:lang w:val="en-US"/>
        </w:rPr>
      </w:pPr>
      <w:r w:rsidRPr="30E6216D" w:rsidR="5976C555">
        <w:rPr>
          <w:rFonts w:ascii="Open Sans" w:hAnsi="Open Sans" w:eastAsia="Open Sans" w:cs="Open Sans"/>
          <w:b w:val="0"/>
          <w:bCs w:val="0"/>
          <w:i w:val="0"/>
          <w:iCs w:val="0"/>
          <w:caps w:val="0"/>
          <w:smallCaps w:val="0"/>
          <w:noProof w:val="0"/>
          <w:color w:val="333333"/>
          <w:sz w:val="21"/>
          <w:szCs w:val="21"/>
          <w:lang w:val="en-US"/>
        </w:rPr>
        <w:t>Citizen-led groups must monitor freshwater in Montana, complete a SAP and SOP, and sign a MOU with FLBS’s MMW program</w:t>
      </w:r>
    </w:p>
    <w:p xmlns:wp14="http://schemas.microsoft.com/office/word/2010/wordml" w:rsidP="30E6216D" wp14:paraId="1311C8C5" wp14:textId="79CD5FDE">
      <w:pPr>
        <w:shd w:val="clear" w:color="auto" w:fill="FFFFFF" w:themeFill="background1"/>
        <w:spacing w:before="0" w:beforeAutospacing="off" w:after="0" w:afterAutospacing="off"/>
        <w:rPr>
          <w:rFonts w:ascii="Helvetica" w:hAnsi="Helvetica" w:eastAsia="Helvetica" w:cs="Helvetica"/>
          <w:b w:val="0"/>
          <w:bCs w:val="0"/>
          <w:i w:val="0"/>
          <w:iCs w:val="0"/>
          <w:caps w:val="0"/>
          <w:smallCaps w:val="0"/>
          <w:noProof w:val="0"/>
          <w:color w:val="333333"/>
          <w:sz w:val="21"/>
          <w:szCs w:val="21"/>
          <w:lang w:val="en-US"/>
        </w:rPr>
      </w:pPr>
    </w:p>
    <w:p xmlns:wp14="http://schemas.microsoft.com/office/word/2010/wordml" wp14:paraId="2C078E63" wp14:textId="1B1AAF91"/>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19a8cc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43ee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cd01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2847a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31b81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eb3f5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249b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77674C"/>
    <w:rsid w:val="30E6216D"/>
    <w:rsid w:val="4E77674C"/>
    <w:rsid w:val="5976C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674C"/>
  <w15:chartTrackingRefBased/>
  <w15:docId w15:val="{4E1C758B-D890-4D14-B37B-BEE29E4FA9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30E6216D"/>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character" w:styleId="Hyperlink">
    <w:uiPriority w:val="99"/>
    <w:name w:val="Hyperlink"/>
    <w:basedOn w:val="DefaultParagraphFont"/>
    <w:unhideWhenUsed/>
    <w:rsid w:val="30E6216D"/>
    <w:rPr>
      <w:color w:val="467886"/>
      <w:u w:val="single"/>
    </w:rPr>
  </w:style>
  <w:style w:type="paragraph" w:styleId="ListParagraph">
    <w:uiPriority w:val="34"/>
    <w:name w:val="List Paragraph"/>
    <w:basedOn w:val="Normal"/>
    <w:qFormat/>
    <w:rsid w:val="30E6216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arcg.is/1DGm9e" TargetMode="External" Id="Re1c2b2fb36ee47f9" /><Relationship Type="http://schemas.openxmlformats.org/officeDocument/2006/relationships/hyperlink" Target="mailto:mmw@flbs.umt.edu" TargetMode="External" Id="Ra0c3b3edf5274de1" /><Relationship Type="http://schemas.openxmlformats.org/officeDocument/2006/relationships/numbering" Target="numbering.xml" Id="Racea9cad19684a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3983D5746B384CA088E71508CE853E" ma:contentTypeVersion="13" ma:contentTypeDescription="Create a new document." ma:contentTypeScope="" ma:versionID="47c840582962f5b3cc42b62fb250eaf9">
  <xsd:schema xmlns:xsd="http://www.w3.org/2001/XMLSchema" xmlns:xs="http://www.w3.org/2001/XMLSchema" xmlns:p="http://schemas.microsoft.com/office/2006/metadata/properties" xmlns:ns2="2738999c-77dd-434f-9041-768154e24fcb" xmlns:ns3="d098c613-4713-4701-8aa9-0466cdced089" targetNamespace="http://schemas.microsoft.com/office/2006/metadata/properties" ma:root="true" ma:fieldsID="107c94a92207988cf32f20a591d2569a" ns2:_="" ns3:_="">
    <xsd:import namespace="2738999c-77dd-434f-9041-768154e24fcb"/>
    <xsd:import namespace="d098c613-4713-4701-8aa9-0466cdced0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8999c-77dd-434f-9041-768154e24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2dd9a6-8483-4555-a8f4-00fbe5822b5b"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98c613-4713-4701-8aa9-0466cdced0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8119eb-c4ae-473e-9c29-3c24215383eb}" ma:internalName="TaxCatchAll" ma:showField="CatchAllData" ma:web="d098c613-4713-4701-8aa9-0466cdced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98c613-4713-4701-8aa9-0466cdced089" xsi:nil="true"/>
    <lcf76f155ced4ddcb4097134ff3c332f xmlns="2738999c-77dd-434f-9041-768154e24f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122B9E-09EC-4BB9-8EE6-8E20C2458F22}"/>
</file>

<file path=customXml/itemProps2.xml><?xml version="1.0" encoding="utf-8"?>
<ds:datastoreItem xmlns:ds="http://schemas.openxmlformats.org/officeDocument/2006/customXml" ds:itemID="{5154BE10-7757-427C-B814-F283EBBCB326}"/>
</file>

<file path=customXml/itemProps3.xml><?xml version="1.0" encoding="utf-8"?>
<ds:datastoreItem xmlns:ds="http://schemas.openxmlformats.org/officeDocument/2006/customXml" ds:itemID="{AD0910D0-0DEF-4A78-B6D9-2C0D0DB0BC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Elizondo, Brianna</dc:creator>
  <cp:keywords/>
  <dc:description/>
  <cp:lastModifiedBy>Elizondo, Brianna</cp:lastModifiedBy>
  <dcterms:created xsi:type="dcterms:W3CDTF">2025-08-27T19:31:08Z</dcterms:created>
  <dcterms:modified xsi:type="dcterms:W3CDTF">2025-08-27T19:31:48Z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0x010100313983D5746B384CA088E71508CE853E</vt:lpwstr>
  </property>
  <property fmtid="{D5CDD505-2E9C-101B-9397-08002B2CF9AE}" pid="3" name="MediaServiceImageTags">
    <vt:lpwstr/>
  </property>
</Properties>
</file>